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</w:p>
    <w:p>
      <w:pPr>
        <w:jc w:val="center"/>
        <w:rPr>
          <w:rFonts w:eastAsia="方正大标宋简体"/>
          <w:b/>
          <w:sz w:val="72"/>
          <w:szCs w:val="72"/>
        </w:rPr>
      </w:pPr>
    </w:p>
    <w:p>
      <w:pPr>
        <w:jc w:val="center"/>
        <w:rPr>
          <w:sz w:val="72"/>
          <w:szCs w:val="72"/>
        </w:rPr>
      </w:pPr>
      <w:r>
        <w:rPr>
          <w:rFonts w:hint="eastAsia" w:eastAsia="方正大标宋简体"/>
          <w:b/>
          <w:sz w:val="72"/>
          <w:szCs w:val="72"/>
          <w:lang w:eastAsia="zh-CN"/>
        </w:rPr>
        <w:t>MDI 107</w:t>
      </w:r>
      <w:r>
        <w:rPr>
          <w:rFonts w:hint="eastAsia" w:eastAsia="方正大标宋简体"/>
          <w:b/>
          <w:sz w:val="72"/>
          <w:szCs w:val="72"/>
        </w:rPr>
        <w:t>系列</w:t>
      </w:r>
    </w:p>
    <w:p>
      <w:pPr>
        <w:jc w:val="center"/>
        <w:rPr>
          <w:rFonts w:eastAsia="方正大标宋简体"/>
          <w:sz w:val="72"/>
          <w:szCs w:val="72"/>
        </w:rPr>
      </w:pPr>
      <w:r>
        <w:rPr>
          <w:rFonts w:hint="eastAsia" w:eastAsia="方正大标宋简体"/>
          <w:sz w:val="72"/>
          <w:szCs w:val="72"/>
        </w:rPr>
        <w:t>配电仪表</w:t>
      </w:r>
    </w:p>
    <w:p>
      <w:pPr>
        <w:jc w:val="center"/>
        <w:rPr>
          <w:rFonts w:eastAsia="方正大标宋简体"/>
          <w:sz w:val="72"/>
          <w:szCs w:val="72"/>
        </w:rPr>
      </w:pPr>
    </w:p>
    <w:p>
      <w:pPr>
        <w:jc w:val="center"/>
        <w:rPr>
          <w:rFonts w:eastAsia="方正大标宋简体"/>
          <w:sz w:val="72"/>
          <w:szCs w:val="72"/>
        </w:rPr>
      </w:pPr>
    </w:p>
    <w:p>
      <w:pPr>
        <w:jc w:val="center"/>
        <w:rPr>
          <w:rFonts w:eastAsia="方正大标宋简体"/>
          <w:sz w:val="72"/>
          <w:szCs w:val="72"/>
        </w:rPr>
      </w:pPr>
      <w:r>
        <w:rPr>
          <w:rFonts w:hint="eastAsia" w:eastAsia="方正大标宋简体"/>
          <w:sz w:val="72"/>
          <w:szCs w:val="72"/>
        </w:rPr>
        <w:t>使用说明书</w:t>
      </w:r>
    </w:p>
    <w:p>
      <w:pPr>
        <w:jc w:val="center"/>
        <w:rPr>
          <w:rFonts w:eastAsia="方正大标宋简体"/>
          <w:sz w:val="72"/>
          <w:szCs w:val="72"/>
        </w:rPr>
      </w:pPr>
      <w:r>
        <w:rPr>
          <w:rFonts w:hint="eastAsia" w:eastAsia="方正大标宋简体"/>
          <w:sz w:val="72"/>
          <w:szCs w:val="72"/>
        </w:rPr>
        <w:t>V1.7</w:t>
      </w:r>
    </w:p>
    <w:p>
      <w:pPr>
        <w:pStyle w:val="2"/>
      </w:pPr>
    </w:p>
    <w:p>
      <w:pPr>
        <w:pStyle w:val="2"/>
        <w:tabs>
          <w:tab w:val="left" w:pos="5600"/>
        </w:tabs>
      </w:pPr>
    </w:p>
    <w:p>
      <w:pPr>
        <w:pStyle w:val="2"/>
        <w:tabs>
          <w:tab w:val="left" w:pos="5600"/>
        </w:tabs>
      </w:pPr>
    </w:p>
    <w:p>
      <w:pPr>
        <w:pStyle w:val="2"/>
        <w:tabs>
          <w:tab w:val="left" w:pos="5600"/>
        </w:tabs>
      </w:pPr>
    </w:p>
    <w:p>
      <w:pPr>
        <w:pStyle w:val="2"/>
        <w:jc w:val="center"/>
      </w:pPr>
    </w:p>
    <w:p>
      <w:pPr>
        <w:pStyle w:val="2"/>
      </w:pPr>
    </w:p>
    <w:p>
      <w:pPr>
        <w:pStyle w:val="2"/>
      </w:pPr>
      <w:r>
        <w:br w:type="page"/>
      </w:r>
    </w:p>
    <w:p>
      <w:pPr>
        <w:pStyle w:val="43"/>
        <w:tabs>
          <w:tab w:val="left" w:pos="420"/>
          <w:tab w:val="right" w:leader="dot" w:pos="8302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r>
        <w:fldChar w:fldCharType="begin"/>
      </w:r>
      <w:r>
        <w:instrText xml:space="preserve"> HYPERLINK \l "_Toc410394229" </w:instrText>
      </w:r>
      <w:r>
        <w:fldChar w:fldCharType="separate"/>
      </w:r>
      <w:r>
        <w:rPr>
          <w:rStyle w:val="64"/>
        </w:rPr>
        <w:t>1</w:t>
      </w:r>
      <w:r>
        <w:rPr>
          <w:rFonts w:asciiTheme="minorHAnsi" w:hAnsiTheme="minorHAnsi" w:eastAsiaTheme="minorEastAsia" w:cstheme="minorBidi"/>
          <w:szCs w:val="22"/>
        </w:rPr>
        <w:tab/>
      </w:r>
      <w:r>
        <w:rPr>
          <w:rStyle w:val="64"/>
          <w:rFonts w:hint="eastAsia"/>
        </w:rPr>
        <w:t>序</w:t>
      </w:r>
      <w:r>
        <w:tab/>
      </w:r>
      <w:r>
        <w:fldChar w:fldCharType="begin"/>
      </w:r>
      <w:r>
        <w:instrText xml:space="preserve"> PAGEREF _Toc410394229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50"/>
        <w:tabs>
          <w:tab w:val="left" w:pos="1050"/>
          <w:tab w:val="right" w:leader="dot" w:pos="8302"/>
        </w:tabs>
        <w:rPr>
          <w:rFonts w:asciiTheme="minorHAnsi" w:hAnsiTheme="minorHAnsi" w:eastAsiaTheme="minorEastAsia" w:cstheme="minorBidi"/>
          <w:kern w:val="2"/>
          <w:szCs w:val="22"/>
        </w:rPr>
      </w:pPr>
      <w:r>
        <w:fldChar w:fldCharType="begin"/>
      </w:r>
      <w:r>
        <w:instrText xml:space="preserve"> HYPERLINK \l "_Toc410394230" </w:instrText>
      </w:r>
      <w:r>
        <w:fldChar w:fldCharType="separate"/>
      </w:r>
      <w:r>
        <w:rPr>
          <w:rStyle w:val="64"/>
        </w:rPr>
        <w:t>1.1</w:t>
      </w:r>
      <w:r>
        <w:rPr>
          <w:rFonts w:asciiTheme="minorHAnsi" w:hAnsiTheme="minorHAnsi" w:eastAsiaTheme="minorEastAsia" w:cstheme="minorBidi"/>
          <w:kern w:val="2"/>
          <w:szCs w:val="22"/>
        </w:rPr>
        <w:tab/>
      </w:r>
      <w:r>
        <w:rPr>
          <w:rStyle w:val="64"/>
          <w:rFonts w:hint="eastAsia" w:eastAsiaTheme="minorEastAsia"/>
          <w:lang w:eastAsia="zh-CN"/>
        </w:rPr>
        <w:t>MDI 107</w:t>
      </w:r>
      <w:r>
        <w:rPr>
          <w:rStyle w:val="64"/>
          <w:rFonts w:hint="eastAsia"/>
        </w:rPr>
        <w:t>系列选型</w:t>
      </w:r>
      <w:r>
        <w:tab/>
      </w:r>
      <w:r>
        <w:fldChar w:fldCharType="begin"/>
      </w:r>
      <w:r>
        <w:instrText xml:space="preserve"> PAGEREF _Toc410394230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50"/>
        <w:tabs>
          <w:tab w:val="left" w:pos="1050"/>
          <w:tab w:val="right" w:leader="dot" w:pos="8302"/>
        </w:tabs>
        <w:rPr>
          <w:rFonts w:asciiTheme="minorHAnsi" w:hAnsiTheme="minorHAnsi" w:eastAsiaTheme="minorEastAsia" w:cstheme="minorBidi"/>
          <w:kern w:val="2"/>
          <w:szCs w:val="22"/>
        </w:rPr>
      </w:pPr>
      <w:r>
        <w:fldChar w:fldCharType="begin"/>
      </w:r>
      <w:r>
        <w:instrText xml:space="preserve"> HYPERLINK \l "_Toc410394231" </w:instrText>
      </w:r>
      <w:r>
        <w:fldChar w:fldCharType="separate"/>
      </w:r>
      <w:r>
        <w:rPr>
          <w:rStyle w:val="64"/>
        </w:rPr>
        <w:t>1.2</w:t>
      </w:r>
      <w:r>
        <w:rPr>
          <w:rFonts w:asciiTheme="minorHAnsi" w:hAnsiTheme="minorHAnsi" w:eastAsiaTheme="minorEastAsia" w:cstheme="minorBidi"/>
          <w:kern w:val="2"/>
          <w:szCs w:val="22"/>
        </w:rPr>
        <w:tab/>
      </w:r>
      <w:r>
        <w:rPr>
          <w:rStyle w:val="64"/>
          <w:rFonts w:hint="eastAsia" w:eastAsiaTheme="minorEastAsia"/>
          <w:lang w:eastAsia="zh-CN"/>
        </w:rPr>
        <w:t>MDI 107</w:t>
      </w:r>
      <w:r>
        <w:rPr>
          <w:rStyle w:val="64"/>
          <w:rFonts w:hint="eastAsia"/>
        </w:rPr>
        <w:t>系列多功能配电仪表的特点</w:t>
      </w:r>
      <w:r>
        <w:tab/>
      </w:r>
      <w:r>
        <w:fldChar w:fldCharType="begin"/>
      </w:r>
      <w:r>
        <w:instrText xml:space="preserve"> PAGEREF _Toc410394231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50"/>
        <w:tabs>
          <w:tab w:val="left" w:pos="1050"/>
          <w:tab w:val="right" w:leader="dot" w:pos="8302"/>
        </w:tabs>
        <w:rPr>
          <w:rFonts w:asciiTheme="minorHAnsi" w:hAnsiTheme="minorHAnsi" w:eastAsiaTheme="minorEastAsia" w:cstheme="minorBidi"/>
          <w:kern w:val="2"/>
          <w:szCs w:val="22"/>
        </w:rPr>
      </w:pPr>
      <w:r>
        <w:fldChar w:fldCharType="begin"/>
      </w:r>
      <w:r>
        <w:instrText xml:space="preserve"> HYPERLINK \l "_Toc410394232" </w:instrText>
      </w:r>
      <w:r>
        <w:fldChar w:fldCharType="separate"/>
      </w:r>
      <w:r>
        <w:rPr>
          <w:rStyle w:val="64"/>
        </w:rPr>
        <w:t>1.3</w:t>
      </w:r>
      <w:r>
        <w:rPr>
          <w:rFonts w:asciiTheme="minorHAnsi" w:hAnsiTheme="minorHAnsi" w:eastAsiaTheme="minorEastAsia" w:cstheme="minorBidi"/>
          <w:kern w:val="2"/>
          <w:szCs w:val="22"/>
        </w:rPr>
        <w:tab/>
      </w:r>
      <w:r>
        <w:rPr>
          <w:rStyle w:val="64"/>
          <w:rFonts w:hint="eastAsia"/>
        </w:rPr>
        <w:t>使用要点</w:t>
      </w:r>
      <w:r>
        <w:tab/>
      </w:r>
      <w:r>
        <w:fldChar w:fldCharType="begin"/>
      </w:r>
      <w:r>
        <w:instrText xml:space="preserve"> PAGEREF _Toc410394232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50"/>
        <w:tabs>
          <w:tab w:val="left" w:pos="1050"/>
          <w:tab w:val="right" w:leader="dot" w:pos="8302"/>
        </w:tabs>
        <w:rPr>
          <w:rFonts w:asciiTheme="minorHAnsi" w:hAnsiTheme="minorHAnsi" w:eastAsiaTheme="minorEastAsia" w:cstheme="minorBidi"/>
          <w:kern w:val="2"/>
          <w:szCs w:val="22"/>
        </w:rPr>
      </w:pPr>
      <w:r>
        <w:fldChar w:fldCharType="begin"/>
      </w:r>
      <w:r>
        <w:instrText xml:space="preserve"> HYPERLINK \l "_Toc410394233" </w:instrText>
      </w:r>
      <w:r>
        <w:fldChar w:fldCharType="separate"/>
      </w:r>
      <w:r>
        <w:rPr>
          <w:rStyle w:val="64"/>
        </w:rPr>
        <w:t>1.4</w:t>
      </w:r>
      <w:r>
        <w:rPr>
          <w:rFonts w:asciiTheme="minorHAnsi" w:hAnsiTheme="minorHAnsi" w:eastAsiaTheme="minorEastAsia" w:cstheme="minorBidi"/>
          <w:kern w:val="2"/>
          <w:szCs w:val="22"/>
        </w:rPr>
        <w:tab/>
      </w:r>
      <w:r>
        <w:rPr>
          <w:rStyle w:val="64"/>
          <w:rFonts w:hint="eastAsia"/>
        </w:rPr>
        <w:t>安全守则</w:t>
      </w:r>
      <w:r>
        <w:tab/>
      </w:r>
      <w:r>
        <w:fldChar w:fldCharType="begin"/>
      </w:r>
      <w:r>
        <w:instrText xml:space="preserve"> PAGEREF _Toc410394233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50"/>
        <w:tabs>
          <w:tab w:val="left" w:pos="1050"/>
          <w:tab w:val="right" w:leader="dot" w:pos="8302"/>
        </w:tabs>
        <w:rPr>
          <w:rFonts w:asciiTheme="minorHAnsi" w:hAnsiTheme="minorHAnsi" w:eastAsiaTheme="minorEastAsia" w:cstheme="minorBidi"/>
          <w:kern w:val="2"/>
          <w:szCs w:val="22"/>
        </w:rPr>
      </w:pPr>
      <w:r>
        <w:fldChar w:fldCharType="begin"/>
      </w:r>
      <w:r>
        <w:instrText xml:space="preserve"> HYPERLINK \l "_Toc410394234" </w:instrText>
      </w:r>
      <w:r>
        <w:fldChar w:fldCharType="separate"/>
      </w:r>
      <w:r>
        <w:rPr>
          <w:rStyle w:val="64"/>
        </w:rPr>
        <w:t>1.5</w:t>
      </w:r>
      <w:r>
        <w:rPr>
          <w:rFonts w:asciiTheme="minorHAnsi" w:hAnsiTheme="minorHAnsi" w:eastAsiaTheme="minorEastAsia" w:cstheme="minorBidi"/>
          <w:kern w:val="2"/>
          <w:szCs w:val="22"/>
        </w:rPr>
        <w:tab/>
      </w:r>
      <w:r>
        <w:rPr>
          <w:rStyle w:val="64"/>
          <w:rFonts w:hint="eastAsia"/>
        </w:rPr>
        <w:t>使用条件</w:t>
      </w:r>
      <w:r>
        <w:tab/>
      </w:r>
      <w:r>
        <w:fldChar w:fldCharType="begin"/>
      </w:r>
      <w:r>
        <w:instrText xml:space="preserve"> PAGEREF _Toc410394234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43"/>
        <w:tabs>
          <w:tab w:val="left" w:pos="420"/>
          <w:tab w:val="right" w:leader="dot" w:pos="8302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"_Toc410394235" </w:instrText>
      </w:r>
      <w:r>
        <w:fldChar w:fldCharType="separate"/>
      </w:r>
      <w:r>
        <w:rPr>
          <w:rStyle w:val="64"/>
        </w:rPr>
        <w:t>2</w:t>
      </w:r>
      <w:r>
        <w:rPr>
          <w:rFonts w:asciiTheme="minorHAnsi" w:hAnsiTheme="minorHAnsi" w:eastAsiaTheme="minorEastAsia" w:cstheme="minorBidi"/>
          <w:szCs w:val="22"/>
        </w:rPr>
        <w:tab/>
      </w:r>
      <w:r>
        <w:rPr>
          <w:rStyle w:val="64"/>
          <w:rFonts w:hint="eastAsia"/>
        </w:rPr>
        <w:t>多功能配电仪表简介</w:t>
      </w:r>
      <w:r>
        <w:tab/>
      </w:r>
      <w:r>
        <w:fldChar w:fldCharType="begin"/>
      </w:r>
      <w:r>
        <w:instrText xml:space="preserve"> PAGEREF _Toc410394235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50"/>
        <w:tabs>
          <w:tab w:val="left" w:pos="1050"/>
          <w:tab w:val="right" w:leader="dot" w:pos="8302"/>
        </w:tabs>
        <w:rPr>
          <w:rFonts w:asciiTheme="minorHAnsi" w:hAnsiTheme="minorHAnsi" w:eastAsiaTheme="minorEastAsia" w:cstheme="minorBidi"/>
          <w:kern w:val="2"/>
          <w:szCs w:val="22"/>
        </w:rPr>
      </w:pPr>
      <w:r>
        <w:fldChar w:fldCharType="begin"/>
      </w:r>
      <w:r>
        <w:instrText xml:space="preserve"> HYPERLINK \l "_Toc410394236" </w:instrText>
      </w:r>
      <w:r>
        <w:fldChar w:fldCharType="separate"/>
      </w:r>
      <w:r>
        <w:rPr>
          <w:rStyle w:val="64"/>
        </w:rPr>
        <w:t>2.1</w:t>
      </w:r>
      <w:r>
        <w:rPr>
          <w:rFonts w:asciiTheme="minorHAnsi" w:hAnsiTheme="minorHAnsi" w:eastAsiaTheme="minorEastAsia" w:cstheme="minorBidi"/>
          <w:kern w:val="2"/>
          <w:szCs w:val="22"/>
        </w:rPr>
        <w:tab/>
      </w:r>
      <w:r>
        <w:rPr>
          <w:rStyle w:val="64"/>
          <w:rFonts w:hint="eastAsia"/>
        </w:rPr>
        <w:t>应用领域</w:t>
      </w:r>
      <w:r>
        <w:tab/>
      </w:r>
      <w:r>
        <w:fldChar w:fldCharType="begin"/>
      </w:r>
      <w:r>
        <w:instrText xml:space="preserve"> PAGEREF _Toc410394236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43"/>
        <w:tabs>
          <w:tab w:val="left" w:pos="420"/>
          <w:tab w:val="right" w:leader="dot" w:pos="8302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"_Toc410394237" </w:instrText>
      </w:r>
      <w:r>
        <w:fldChar w:fldCharType="separate"/>
      </w:r>
      <w:r>
        <w:rPr>
          <w:rStyle w:val="64"/>
          <w:kern w:val="0"/>
        </w:rPr>
        <w:t>3</w:t>
      </w:r>
      <w:r>
        <w:rPr>
          <w:rFonts w:asciiTheme="minorHAnsi" w:hAnsiTheme="minorHAnsi" w:eastAsiaTheme="minorEastAsia" w:cstheme="minorBidi"/>
          <w:szCs w:val="22"/>
        </w:rPr>
        <w:tab/>
      </w:r>
      <w:r>
        <w:rPr>
          <w:rStyle w:val="64"/>
          <w:rFonts w:hint="eastAsia" w:eastAsiaTheme="minorEastAsia"/>
          <w:lang w:eastAsia="zh-CN"/>
        </w:rPr>
        <w:t>MDI 107</w:t>
      </w:r>
      <w:r>
        <w:rPr>
          <w:rStyle w:val="64"/>
          <w:rFonts w:hint="eastAsia"/>
          <w:kern w:val="0"/>
        </w:rPr>
        <w:t>功能简述</w:t>
      </w:r>
      <w:r>
        <w:tab/>
      </w:r>
      <w:r>
        <w:fldChar w:fldCharType="begin"/>
      </w:r>
      <w:r>
        <w:instrText xml:space="preserve"> PAGEREF _Toc410394237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43"/>
        <w:tabs>
          <w:tab w:val="left" w:pos="420"/>
          <w:tab w:val="right" w:leader="dot" w:pos="8302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"_Toc410394238" </w:instrText>
      </w:r>
      <w:r>
        <w:fldChar w:fldCharType="separate"/>
      </w:r>
      <w:r>
        <w:rPr>
          <w:rStyle w:val="64"/>
        </w:rPr>
        <w:t>4</w:t>
      </w:r>
      <w:r>
        <w:rPr>
          <w:rFonts w:asciiTheme="minorHAnsi" w:hAnsiTheme="minorHAnsi" w:eastAsiaTheme="minorEastAsia" w:cstheme="minorBidi"/>
          <w:szCs w:val="22"/>
        </w:rPr>
        <w:tab/>
      </w:r>
      <w:r>
        <w:rPr>
          <w:rStyle w:val="64"/>
          <w:rFonts w:hint="eastAsia"/>
        </w:rPr>
        <w:t>技术规格参数</w:t>
      </w:r>
      <w:r>
        <w:tab/>
      </w:r>
      <w:r>
        <w:fldChar w:fldCharType="begin"/>
      </w:r>
      <w:r>
        <w:instrText xml:space="preserve"> PAGEREF _Toc410394238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50"/>
        <w:tabs>
          <w:tab w:val="left" w:pos="1050"/>
          <w:tab w:val="right" w:leader="dot" w:pos="8302"/>
        </w:tabs>
        <w:rPr>
          <w:rFonts w:asciiTheme="minorHAnsi" w:hAnsiTheme="minorHAnsi" w:eastAsiaTheme="minorEastAsia" w:cstheme="minorBidi"/>
          <w:kern w:val="2"/>
          <w:szCs w:val="22"/>
        </w:rPr>
      </w:pPr>
      <w:r>
        <w:fldChar w:fldCharType="begin"/>
      </w:r>
      <w:r>
        <w:instrText xml:space="preserve"> HYPERLINK \l "_Toc410394239" </w:instrText>
      </w:r>
      <w:r>
        <w:fldChar w:fldCharType="separate"/>
      </w:r>
      <w:r>
        <w:rPr>
          <w:rStyle w:val="64"/>
        </w:rPr>
        <w:t>4.1</w:t>
      </w:r>
      <w:r>
        <w:rPr>
          <w:rFonts w:asciiTheme="minorHAnsi" w:hAnsiTheme="minorHAnsi" w:eastAsiaTheme="minorEastAsia" w:cstheme="minorBidi"/>
          <w:kern w:val="2"/>
          <w:szCs w:val="22"/>
        </w:rPr>
        <w:tab/>
      </w:r>
      <w:r>
        <w:rPr>
          <w:rStyle w:val="64"/>
          <w:rFonts w:hint="eastAsia"/>
        </w:rPr>
        <w:t>输入信号</w:t>
      </w:r>
      <w:r>
        <w:tab/>
      </w:r>
      <w:r>
        <w:fldChar w:fldCharType="begin"/>
      </w:r>
      <w:r>
        <w:instrText xml:space="preserve"> PAGEREF _Toc410394239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50"/>
        <w:tabs>
          <w:tab w:val="left" w:pos="1050"/>
          <w:tab w:val="right" w:leader="dot" w:pos="8302"/>
        </w:tabs>
        <w:rPr>
          <w:rFonts w:asciiTheme="minorHAnsi" w:hAnsiTheme="minorHAnsi" w:eastAsiaTheme="minorEastAsia" w:cstheme="minorBidi"/>
          <w:kern w:val="2"/>
          <w:szCs w:val="22"/>
        </w:rPr>
      </w:pPr>
      <w:r>
        <w:fldChar w:fldCharType="begin"/>
      </w:r>
      <w:r>
        <w:instrText xml:space="preserve"> HYPERLINK \l "_Toc410394240" </w:instrText>
      </w:r>
      <w:r>
        <w:fldChar w:fldCharType="separate"/>
      </w:r>
      <w:r>
        <w:rPr>
          <w:rStyle w:val="64"/>
        </w:rPr>
        <w:t>4.2</w:t>
      </w:r>
      <w:r>
        <w:rPr>
          <w:rFonts w:asciiTheme="minorHAnsi" w:hAnsiTheme="minorHAnsi" w:eastAsiaTheme="minorEastAsia" w:cstheme="minorBidi"/>
          <w:kern w:val="2"/>
          <w:szCs w:val="22"/>
        </w:rPr>
        <w:tab/>
      </w:r>
      <w:r>
        <w:rPr>
          <w:rStyle w:val="64"/>
          <w:rFonts w:hint="eastAsia"/>
        </w:rPr>
        <w:t>测量精度</w:t>
      </w:r>
      <w:r>
        <w:tab/>
      </w:r>
      <w:r>
        <w:fldChar w:fldCharType="begin"/>
      </w:r>
      <w:r>
        <w:instrText xml:space="preserve"> PAGEREF _Toc410394240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50"/>
        <w:tabs>
          <w:tab w:val="left" w:pos="1050"/>
          <w:tab w:val="right" w:leader="dot" w:pos="8302"/>
        </w:tabs>
        <w:rPr>
          <w:rFonts w:asciiTheme="minorHAnsi" w:hAnsiTheme="minorHAnsi" w:eastAsiaTheme="minorEastAsia" w:cstheme="minorBidi"/>
          <w:kern w:val="2"/>
          <w:szCs w:val="22"/>
        </w:rPr>
      </w:pPr>
      <w:r>
        <w:fldChar w:fldCharType="begin"/>
      </w:r>
      <w:r>
        <w:instrText xml:space="preserve"> HYPERLINK \l "_Toc410394241" </w:instrText>
      </w:r>
      <w:r>
        <w:fldChar w:fldCharType="separate"/>
      </w:r>
      <w:r>
        <w:rPr>
          <w:rStyle w:val="64"/>
        </w:rPr>
        <w:t>4.3</w:t>
      </w:r>
      <w:r>
        <w:rPr>
          <w:rFonts w:asciiTheme="minorHAnsi" w:hAnsiTheme="minorHAnsi" w:eastAsiaTheme="minorEastAsia" w:cstheme="minorBidi"/>
          <w:kern w:val="2"/>
          <w:szCs w:val="22"/>
        </w:rPr>
        <w:tab/>
      </w:r>
      <w:r>
        <w:rPr>
          <w:rStyle w:val="64"/>
          <w:rFonts w:hint="eastAsia"/>
        </w:rPr>
        <w:t>适用环境</w:t>
      </w:r>
      <w:r>
        <w:tab/>
      </w:r>
      <w:r>
        <w:fldChar w:fldCharType="begin"/>
      </w:r>
      <w:r>
        <w:instrText xml:space="preserve"> PAGEREF _Toc410394241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50"/>
        <w:tabs>
          <w:tab w:val="left" w:pos="1050"/>
          <w:tab w:val="right" w:leader="dot" w:pos="8302"/>
        </w:tabs>
        <w:rPr>
          <w:rFonts w:asciiTheme="minorHAnsi" w:hAnsiTheme="minorHAnsi" w:eastAsiaTheme="minorEastAsia" w:cstheme="minorBidi"/>
          <w:kern w:val="2"/>
          <w:szCs w:val="22"/>
        </w:rPr>
      </w:pPr>
      <w:r>
        <w:fldChar w:fldCharType="begin"/>
      </w:r>
      <w:r>
        <w:instrText xml:space="preserve"> HYPERLINK \l "_Toc410394242" </w:instrText>
      </w:r>
      <w:r>
        <w:fldChar w:fldCharType="separate"/>
      </w:r>
      <w:r>
        <w:rPr>
          <w:rStyle w:val="64"/>
        </w:rPr>
        <w:t>4.4</w:t>
      </w:r>
      <w:r>
        <w:rPr>
          <w:rFonts w:asciiTheme="minorHAnsi" w:hAnsiTheme="minorHAnsi" w:eastAsiaTheme="minorEastAsia" w:cstheme="minorBidi"/>
          <w:kern w:val="2"/>
          <w:szCs w:val="22"/>
        </w:rPr>
        <w:tab/>
      </w:r>
      <w:r>
        <w:rPr>
          <w:rStyle w:val="64"/>
          <w:rFonts w:hint="eastAsia"/>
        </w:rPr>
        <w:t>安全性</w:t>
      </w:r>
      <w:r>
        <w:tab/>
      </w:r>
      <w:r>
        <w:fldChar w:fldCharType="begin"/>
      </w:r>
      <w:r>
        <w:instrText xml:space="preserve"> PAGEREF _Toc410394242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50"/>
        <w:tabs>
          <w:tab w:val="left" w:pos="1050"/>
          <w:tab w:val="right" w:leader="dot" w:pos="8302"/>
        </w:tabs>
        <w:rPr>
          <w:rFonts w:asciiTheme="minorHAnsi" w:hAnsiTheme="minorHAnsi" w:eastAsiaTheme="minorEastAsia" w:cstheme="minorBidi"/>
          <w:kern w:val="2"/>
          <w:szCs w:val="22"/>
        </w:rPr>
      </w:pPr>
      <w:r>
        <w:fldChar w:fldCharType="begin"/>
      </w:r>
      <w:r>
        <w:instrText xml:space="preserve"> HYPERLINK \l "_Toc410394243" </w:instrText>
      </w:r>
      <w:r>
        <w:fldChar w:fldCharType="separate"/>
      </w:r>
      <w:r>
        <w:rPr>
          <w:rStyle w:val="64"/>
        </w:rPr>
        <w:t>4.5</w:t>
      </w:r>
      <w:r>
        <w:rPr>
          <w:rFonts w:asciiTheme="minorHAnsi" w:hAnsiTheme="minorHAnsi" w:eastAsiaTheme="minorEastAsia" w:cstheme="minorBidi"/>
          <w:kern w:val="2"/>
          <w:szCs w:val="22"/>
        </w:rPr>
        <w:tab/>
      </w:r>
      <w:r>
        <w:rPr>
          <w:rStyle w:val="64"/>
          <w:rFonts w:hint="eastAsia"/>
        </w:rPr>
        <w:t>外形尺寸和重量</w:t>
      </w:r>
      <w:r>
        <w:tab/>
      </w:r>
      <w:r>
        <w:fldChar w:fldCharType="begin"/>
      </w:r>
      <w:r>
        <w:instrText xml:space="preserve"> PAGEREF _Toc410394243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50"/>
        <w:tabs>
          <w:tab w:val="left" w:pos="1050"/>
          <w:tab w:val="right" w:leader="dot" w:pos="8302"/>
        </w:tabs>
        <w:rPr>
          <w:rFonts w:asciiTheme="minorHAnsi" w:hAnsiTheme="minorHAnsi" w:eastAsiaTheme="minorEastAsia" w:cstheme="minorBidi"/>
          <w:kern w:val="2"/>
          <w:szCs w:val="22"/>
        </w:rPr>
      </w:pPr>
      <w:r>
        <w:fldChar w:fldCharType="begin"/>
      </w:r>
      <w:r>
        <w:instrText xml:space="preserve"> HYPERLINK \l "_Toc410394244" </w:instrText>
      </w:r>
      <w:r>
        <w:fldChar w:fldCharType="separate"/>
      </w:r>
      <w:r>
        <w:rPr>
          <w:rStyle w:val="64"/>
        </w:rPr>
        <w:t>4.6</w:t>
      </w:r>
      <w:r>
        <w:rPr>
          <w:rFonts w:asciiTheme="minorHAnsi" w:hAnsiTheme="minorHAnsi" w:eastAsiaTheme="minorEastAsia" w:cstheme="minorBidi"/>
          <w:kern w:val="2"/>
          <w:szCs w:val="22"/>
        </w:rPr>
        <w:tab/>
      </w:r>
      <w:r>
        <w:rPr>
          <w:rStyle w:val="64"/>
          <w:rFonts w:hint="eastAsia"/>
        </w:rPr>
        <w:t>电源</w:t>
      </w:r>
      <w:r>
        <w:tab/>
      </w:r>
      <w:r>
        <w:fldChar w:fldCharType="begin"/>
      </w:r>
      <w:r>
        <w:instrText xml:space="preserve"> PAGEREF _Toc410394244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43"/>
        <w:tabs>
          <w:tab w:val="left" w:pos="420"/>
          <w:tab w:val="right" w:leader="dot" w:pos="8302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"_Toc410394245" </w:instrText>
      </w:r>
      <w:r>
        <w:fldChar w:fldCharType="separate"/>
      </w:r>
      <w:r>
        <w:rPr>
          <w:rStyle w:val="64"/>
          <w:kern w:val="0"/>
        </w:rPr>
        <w:t>5</w:t>
      </w:r>
      <w:r>
        <w:rPr>
          <w:rFonts w:asciiTheme="minorHAnsi" w:hAnsiTheme="minorHAnsi" w:eastAsiaTheme="minorEastAsia" w:cstheme="minorBidi"/>
          <w:szCs w:val="22"/>
        </w:rPr>
        <w:tab/>
      </w:r>
      <w:r>
        <w:rPr>
          <w:rStyle w:val="64"/>
          <w:rFonts w:hint="eastAsia"/>
          <w:kern w:val="0"/>
        </w:rPr>
        <w:t>包装</w:t>
      </w:r>
      <w:r>
        <w:tab/>
      </w:r>
      <w:r>
        <w:fldChar w:fldCharType="begin"/>
      </w:r>
      <w:r>
        <w:instrText xml:space="preserve"> PAGEREF _Toc410394245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43"/>
        <w:tabs>
          <w:tab w:val="left" w:pos="420"/>
          <w:tab w:val="right" w:leader="dot" w:pos="8302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"_Toc410394246" </w:instrText>
      </w:r>
      <w:r>
        <w:fldChar w:fldCharType="separate"/>
      </w:r>
      <w:r>
        <w:rPr>
          <w:rStyle w:val="64"/>
          <w:kern w:val="0"/>
        </w:rPr>
        <w:t>6</w:t>
      </w:r>
      <w:r>
        <w:rPr>
          <w:rFonts w:asciiTheme="minorHAnsi" w:hAnsiTheme="minorHAnsi" w:eastAsiaTheme="minorEastAsia" w:cstheme="minorBidi"/>
          <w:szCs w:val="22"/>
        </w:rPr>
        <w:tab/>
      </w:r>
      <w:r>
        <w:rPr>
          <w:rStyle w:val="64"/>
          <w:rFonts w:hint="eastAsia"/>
        </w:rPr>
        <w:t>安装和接线方法</w:t>
      </w:r>
      <w:r>
        <w:tab/>
      </w:r>
      <w:r>
        <w:fldChar w:fldCharType="begin"/>
      </w:r>
      <w:r>
        <w:instrText xml:space="preserve"> PAGEREF _Toc410394246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50"/>
        <w:tabs>
          <w:tab w:val="left" w:pos="1050"/>
          <w:tab w:val="right" w:leader="dot" w:pos="8302"/>
        </w:tabs>
        <w:rPr>
          <w:rFonts w:asciiTheme="minorHAnsi" w:hAnsiTheme="minorHAnsi" w:eastAsiaTheme="minorEastAsia" w:cstheme="minorBidi"/>
          <w:kern w:val="2"/>
          <w:szCs w:val="22"/>
        </w:rPr>
      </w:pPr>
      <w:r>
        <w:fldChar w:fldCharType="begin"/>
      </w:r>
      <w:r>
        <w:instrText xml:space="preserve"> HYPERLINK \l "_Toc410394247" </w:instrText>
      </w:r>
      <w:r>
        <w:fldChar w:fldCharType="separate"/>
      </w:r>
      <w:r>
        <w:rPr>
          <w:rStyle w:val="64"/>
        </w:rPr>
        <w:t>6.1</w:t>
      </w:r>
      <w:r>
        <w:rPr>
          <w:rFonts w:asciiTheme="minorHAnsi" w:hAnsiTheme="minorHAnsi" w:eastAsiaTheme="minorEastAsia" w:cstheme="minorBidi"/>
          <w:kern w:val="2"/>
          <w:szCs w:val="22"/>
        </w:rPr>
        <w:tab/>
      </w:r>
      <w:r>
        <w:rPr>
          <w:rStyle w:val="64"/>
          <w:rFonts w:hint="eastAsia"/>
        </w:rPr>
        <w:t>安装效果图</w:t>
      </w:r>
      <w:r>
        <w:tab/>
      </w:r>
      <w:r>
        <w:fldChar w:fldCharType="begin"/>
      </w:r>
      <w:r>
        <w:instrText xml:space="preserve"> PAGEREF _Toc410394247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50"/>
        <w:tabs>
          <w:tab w:val="left" w:pos="1050"/>
          <w:tab w:val="right" w:leader="dot" w:pos="8302"/>
        </w:tabs>
        <w:rPr>
          <w:rFonts w:asciiTheme="minorHAnsi" w:hAnsiTheme="minorHAnsi" w:eastAsiaTheme="minorEastAsia" w:cstheme="minorBidi"/>
          <w:kern w:val="2"/>
          <w:szCs w:val="22"/>
        </w:rPr>
      </w:pPr>
      <w:r>
        <w:fldChar w:fldCharType="begin"/>
      </w:r>
      <w:r>
        <w:instrText xml:space="preserve"> HYPERLINK \l "_Toc410394248" </w:instrText>
      </w:r>
      <w:r>
        <w:fldChar w:fldCharType="separate"/>
      </w:r>
      <w:r>
        <w:rPr>
          <w:rStyle w:val="64"/>
        </w:rPr>
        <w:t>6.2</w:t>
      </w:r>
      <w:r>
        <w:rPr>
          <w:rFonts w:asciiTheme="minorHAnsi" w:hAnsiTheme="minorHAnsi" w:eastAsiaTheme="minorEastAsia" w:cstheme="minorBidi"/>
          <w:kern w:val="2"/>
          <w:szCs w:val="22"/>
        </w:rPr>
        <w:tab/>
      </w:r>
      <w:r>
        <w:rPr>
          <w:rStyle w:val="64"/>
          <w:rFonts w:hint="eastAsia"/>
        </w:rPr>
        <w:t>安装尺寸</w:t>
      </w:r>
      <w:r>
        <w:tab/>
      </w:r>
      <w:r>
        <w:fldChar w:fldCharType="begin"/>
      </w:r>
      <w:r>
        <w:instrText xml:space="preserve"> PAGEREF _Toc410394248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50"/>
        <w:tabs>
          <w:tab w:val="left" w:pos="1050"/>
          <w:tab w:val="right" w:leader="dot" w:pos="8302"/>
        </w:tabs>
        <w:rPr>
          <w:rFonts w:asciiTheme="minorHAnsi" w:hAnsiTheme="minorHAnsi" w:eastAsiaTheme="minorEastAsia" w:cstheme="minorBidi"/>
          <w:kern w:val="2"/>
          <w:szCs w:val="22"/>
        </w:rPr>
      </w:pPr>
      <w:r>
        <w:fldChar w:fldCharType="begin"/>
      </w:r>
      <w:r>
        <w:instrText xml:space="preserve"> HYPERLINK \l "_Toc410394249" </w:instrText>
      </w:r>
      <w:r>
        <w:fldChar w:fldCharType="separate"/>
      </w:r>
      <w:r>
        <w:rPr>
          <w:rStyle w:val="64"/>
        </w:rPr>
        <w:t>6.3</w:t>
      </w:r>
      <w:r>
        <w:rPr>
          <w:rFonts w:asciiTheme="minorHAnsi" w:hAnsiTheme="minorHAnsi" w:eastAsiaTheme="minorEastAsia" w:cstheme="minorBidi"/>
          <w:kern w:val="2"/>
          <w:szCs w:val="22"/>
        </w:rPr>
        <w:tab/>
      </w:r>
      <w:r>
        <w:rPr>
          <w:rStyle w:val="64"/>
          <w:rFonts w:hint="eastAsia"/>
        </w:rPr>
        <w:t>安装</w:t>
      </w:r>
      <w:r>
        <w:tab/>
      </w:r>
      <w:r>
        <w:fldChar w:fldCharType="begin"/>
      </w:r>
      <w:r>
        <w:instrText xml:space="preserve"> PAGEREF _Toc410394249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50"/>
        <w:tabs>
          <w:tab w:val="left" w:pos="1050"/>
          <w:tab w:val="right" w:leader="dot" w:pos="8302"/>
        </w:tabs>
        <w:rPr>
          <w:rFonts w:asciiTheme="minorHAnsi" w:hAnsiTheme="minorHAnsi" w:eastAsiaTheme="minorEastAsia" w:cstheme="minorBidi"/>
          <w:kern w:val="2"/>
          <w:szCs w:val="22"/>
        </w:rPr>
      </w:pPr>
      <w:r>
        <w:fldChar w:fldCharType="begin"/>
      </w:r>
      <w:r>
        <w:instrText xml:space="preserve"> HYPERLINK \l "_Toc410394250" </w:instrText>
      </w:r>
      <w:r>
        <w:fldChar w:fldCharType="separate"/>
      </w:r>
      <w:r>
        <w:rPr>
          <w:rStyle w:val="64"/>
        </w:rPr>
        <w:t>6.4</w:t>
      </w:r>
      <w:r>
        <w:rPr>
          <w:rFonts w:asciiTheme="minorHAnsi" w:hAnsiTheme="minorHAnsi" w:eastAsiaTheme="minorEastAsia" w:cstheme="minorBidi"/>
          <w:kern w:val="2"/>
          <w:szCs w:val="22"/>
        </w:rPr>
        <w:tab/>
      </w:r>
      <w:r>
        <w:rPr>
          <w:rStyle w:val="64"/>
          <w:rFonts w:hint="eastAsia"/>
        </w:rPr>
        <w:t>拆卸</w:t>
      </w:r>
      <w:r>
        <w:tab/>
      </w:r>
      <w:r>
        <w:fldChar w:fldCharType="begin"/>
      </w:r>
      <w:r>
        <w:instrText xml:space="preserve"> PAGEREF _Toc410394250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50"/>
        <w:tabs>
          <w:tab w:val="left" w:pos="1050"/>
          <w:tab w:val="right" w:leader="dot" w:pos="8302"/>
        </w:tabs>
        <w:rPr>
          <w:rFonts w:asciiTheme="minorHAnsi" w:hAnsiTheme="minorHAnsi" w:eastAsiaTheme="minorEastAsia" w:cstheme="minorBidi"/>
          <w:kern w:val="2"/>
          <w:szCs w:val="22"/>
        </w:rPr>
      </w:pPr>
      <w:r>
        <w:fldChar w:fldCharType="begin"/>
      </w:r>
      <w:r>
        <w:instrText xml:space="preserve"> HYPERLINK \l "_Toc410394251" </w:instrText>
      </w:r>
      <w:r>
        <w:fldChar w:fldCharType="separate"/>
      </w:r>
      <w:r>
        <w:rPr>
          <w:rStyle w:val="64"/>
        </w:rPr>
        <w:t>6.5</w:t>
      </w:r>
      <w:r>
        <w:rPr>
          <w:rFonts w:asciiTheme="minorHAnsi" w:hAnsiTheme="minorHAnsi" w:eastAsiaTheme="minorEastAsia" w:cstheme="minorBidi"/>
          <w:kern w:val="2"/>
          <w:szCs w:val="22"/>
        </w:rPr>
        <w:tab/>
      </w:r>
      <w:r>
        <w:rPr>
          <w:rStyle w:val="64"/>
          <w:rFonts w:hint="eastAsia"/>
        </w:rPr>
        <w:t>接线方法</w:t>
      </w:r>
      <w:r>
        <w:tab/>
      </w:r>
      <w:r>
        <w:fldChar w:fldCharType="begin"/>
      </w:r>
      <w:r>
        <w:instrText xml:space="preserve"> PAGEREF _Toc410394251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43"/>
        <w:tabs>
          <w:tab w:val="left" w:pos="420"/>
          <w:tab w:val="right" w:leader="dot" w:pos="8302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"_Toc410394252" </w:instrText>
      </w:r>
      <w:r>
        <w:fldChar w:fldCharType="separate"/>
      </w:r>
      <w:r>
        <w:rPr>
          <w:rStyle w:val="64"/>
          <w:kern w:val="0"/>
        </w:rPr>
        <w:t>7</w:t>
      </w:r>
      <w:r>
        <w:rPr>
          <w:rFonts w:asciiTheme="minorHAnsi" w:hAnsiTheme="minorHAnsi" w:eastAsiaTheme="minorEastAsia" w:cstheme="minorBidi"/>
          <w:szCs w:val="22"/>
        </w:rPr>
        <w:tab/>
      </w:r>
      <w:r>
        <w:rPr>
          <w:rStyle w:val="64"/>
          <w:rFonts w:hint="eastAsia"/>
          <w:kern w:val="0"/>
        </w:rPr>
        <w:t>工程施工注意事项</w:t>
      </w:r>
      <w:r>
        <w:tab/>
      </w:r>
      <w:r>
        <w:fldChar w:fldCharType="begin"/>
      </w:r>
      <w:r>
        <w:instrText xml:space="preserve"> PAGEREF _Toc410394252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50"/>
        <w:tabs>
          <w:tab w:val="left" w:pos="1050"/>
          <w:tab w:val="right" w:leader="dot" w:pos="8302"/>
        </w:tabs>
        <w:rPr>
          <w:rFonts w:asciiTheme="minorHAnsi" w:hAnsiTheme="minorHAnsi" w:eastAsiaTheme="minorEastAsia" w:cstheme="minorBidi"/>
          <w:kern w:val="2"/>
          <w:szCs w:val="22"/>
        </w:rPr>
      </w:pPr>
      <w:r>
        <w:fldChar w:fldCharType="begin"/>
      </w:r>
      <w:r>
        <w:instrText xml:space="preserve"> HYPERLINK \l "_Toc410394253" </w:instrText>
      </w:r>
      <w:r>
        <w:fldChar w:fldCharType="separate"/>
      </w:r>
      <w:r>
        <w:rPr>
          <w:rStyle w:val="64"/>
        </w:rPr>
        <w:t>7.1</w:t>
      </w:r>
      <w:r>
        <w:rPr>
          <w:rFonts w:asciiTheme="minorHAnsi" w:hAnsiTheme="minorHAnsi" w:eastAsiaTheme="minorEastAsia" w:cstheme="minorBidi"/>
          <w:kern w:val="2"/>
          <w:szCs w:val="22"/>
        </w:rPr>
        <w:tab/>
      </w:r>
      <w:r>
        <w:rPr>
          <w:rStyle w:val="64"/>
          <w:rFonts w:hint="eastAsia"/>
        </w:rPr>
        <w:t>辅助电源输入</w:t>
      </w:r>
      <w:r>
        <w:tab/>
      </w:r>
      <w:r>
        <w:fldChar w:fldCharType="begin"/>
      </w:r>
      <w:r>
        <w:instrText xml:space="preserve"> PAGEREF _Toc410394253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50"/>
        <w:tabs>
          <w:tab w:val="left" w:pos="1050"/>
          <w:tab w:val="right" w:leader="dot" w:pos="8302"/>
        </w:tabs>
        <w:rPr>
          <w:rFonts w:asciiTheme="minorHAnsi" w:hAnsiTheme="minorHAnsi" w:eastAsiaTheme="minorEastAsia" w:cstheme="minorBidi"/>
          <w:kern w:val="2"/>
          <w:szCs w:val="22"/>
        </w:rPr>
      </w:pPr>
      <w:r>
        <w:fldChar w:fldCharType="begin"/>
      </w:r>
      <w:r>
        <w:instrText xml:space="preserve"> HYPERLINK \l "_Toc410394254" </w:instrText>
      </w:r>
      <w:r>
        <w:fldChar w:fldCharType="separate"/>
      </w:r>
      <w:r>
        <w:rPr>
          <w:rStyle w:val="64"/>
        </w:rPr>
        <w:t>7.2</w:t>
      </w:r>
      <w:r>
        <w:rPr>
          <w:rFonts w:asciiTheme="minorHAnsi" w:hAnsiTheme="minorHAnsi" w:eastAsiaTheme="minorEastAsia" w:cstheme="minorBidi"/>
          <w:kern w:val="2"/>
          <w:szCs w:val="22"/>
        </w:rPr>
        <w:tab/>
      </w:r>
      <w:r>
        <w:rPr>
          <w:rStyle w:val="64"/>
          <w:rFonts w:hint="eastAsia"/>
        </w:rPr>
        <w:t>电压输入</w:t>
      </w:r>
      <w:r>
        <w:tab/>
      </w:r>
      <w:r>
        <w:fldChar w:fldCharType="begin"/>
      </w:r>
      <w:r>
        <w:instrText xml:space="preserve"> PAGEREF _Toc410394254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50"/>
        <w:tabs>
          <w:tab w:val="left" w:pos="1050"/>
          <w:tab w:val="right" w:leader="dot" w:pos="8302"/>
        </w:tabs>
        <w:rPr>
          <w:rFonts w:asciiTheme="minorHAnsi" w:hAnsiTheme="minorHAnsi" w:eastAsiaTheme="minorEastAsia" w:cstheme="minorBidi"/>
          <w:kern w:val="2"/>
          <w:szCs w:val="22"/>
        </w:rPr>
      </w:pPr>
      <w:r>
        <w:fldChar w:fldCharType="begin"/>
      </w:r>
      <w:r>
        <w:instrText xml:space="preserve"> HYPERLINK \l "_Toc410394255" </w:instrText>
      </w:r>
      <w:r>
        <w:fldChar w:fldCharType="separate"/>
      </w:r>
      <w:r>
        <w:rPr>
          <w:rStyle w:val="64"/>
        </w:rPr>
        <w:t>7.3</w:t>
      </w:r>
      <w:r>
        <w:rPr>
          <w:rFonts w:asciiTheme="minorHAnsi" w:hAnsiTheme="minorHAnsi" w:eastAsiaTheme="minorEastAsia" w:cstheme="minorBidi"/>
          <w:kern w:val="2"/>
          <w:szCs w:val="22"/>
        </w:rPr>
        <w:tab/>
      </w:r>
      <w:r>
        <w:rPr>
          <w:rStyle w:val="64"/>
          <w:rFonts w:hint="eastAsia"/>
        </w:rPr>
        <w:t>电流输入</w:t>
      </w:r>
      <w:r>
        <w:tab/>
      </w:r>
      <w:r>
        <w:fldChar w:fldCharType="begin"/>
      </w:r>
      <w:r>
        <w:instrText xml:space="preserve"> PAGEREF _Toc410394255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50"/>
        <w:tabs>
          <w:tab w:val="left" w:pos="1050"/>
          <w:tab w:val="right" w:leader="dot" w:pos="8302"/>
        </w:tabs>
        <w:rPr>
          <w:rFonts w:asciiTheme="minorHAnsi" w:hAnsiTheme="minorHAnsi" w:eastAsiaTheme="minorEastAsia" w:cstheme="minorBidi"/>
          <w:kern w:val="2"/>
          <w:szCs w:val="22"/>
        </w:rPr>
      </w:pPr>
      <w:r>
        <w:fldChar w:fldCharType="begin"/>
      </w:r>
      <w:r>
        <w:instrText xml:space="preserve"> HYPERLINK \l "_Toc410394256" </w:instrText>
      </w:r>
      <w:r>
        <w:fldChar w:fldCharType="separate"/>
      </w:r>
      <w:r>
        <w:rPr>
          <w:rStyle w:val="64"/>
        </w:rPr>
        <w:t>7.4</w:t>
      </w:r>
      <w:r>
        <w:rPr>
          <w:rFonts w:asciiTheme="minorHAnsi" w:hAnsiTheme="minorHAnsi" w:eastAsiaTheme="minorEastAsia" w:cstheme="minorBidi"/>
          <w:kern w:val="2"/>
          <w:szCs w:val="22"/>
        </w:rPr>
        <w:tab/>
      </w:r>
      <w:r>
        <w:rPr>
          <w:rStyle w:val="64"/>
          <w:rFonts w:hint="eastAsia"/>
        </w:rPr>
        <w:t>安装</w:t>
      </w:r>
      <w:r>
        <w:rPr>
          <w:rStyle w:val="64"/>
        </w:rPr>
        <w:t>CT</w:t>
      </w:r>
      <w:r>
        <w:tab/>
      </w:r>
      <w:r>
        <w:fldChar w:fldCharType="begin"/>
      </w:r>
      <w:r>
        <w:instrText xml:space="preserve"> PAGEREF _Toc410394256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50"/>
        <w:tabs>
          <w:tab w:val="left" w:pos="1050"/>
          <w:tab w:val="right" w:leader="dot" w:pos="8302"/>
        </w:tabs>
        <w:rPr>
          <w:rFonts w:asciiTheme="minorHAnsi" w:hAnsiTheme="minorHAnsi" w:eastAsiaTheme="minorEastAsia" w:cstheme="minorBidi"/>
          <w:kern w:val="2"/>
          <w:szCs w:val="22"/>
        </w:rPr>
      </w:pPr>
      <w:r>
        <w:fldChar w:fldCharType="begin"/>
      </w:r>
      <w:r>
        <w:instrText xml:space="preserve"> HYPERLINK \l "_Toc410394257" </w:instrText>
      </w:r>
      <w:r>
        <w:fldChar w:fldCharType="separate"/>
      </w:r>
      <w:r>
        <w:rPr>
          <w:rStyle w:val="64"/>
        </w:rPr>
        <w:t>7.5</w:t>
      </w:r>
      <w:r>
        <w:rPr>
          <w:rFonts w:asciiTheme="minorHAnsi" w:hAnsiTheme="minorHAnsi" w:eastAsiaTheme="minorEastAsia" w:cstheme="minorBidi"/>
          <w:kern w:val="2"/>
          <w:szCs w:val="22"/>
        </w:rPr>
        <w:tab/>
      </w:r>
      <w:r>
        <w:rPr>
          <w:rStyle w:val="64"/>
          <w:rFonts w:hint="eastAsia"/>
        </w:rPr>
        <w:t>定义及说明</w:t>
      </w:r>
      <w:r>
        <w:tab/>
      </w:r>
      <w:r>
        <w:fldChar w:fldCharType="begin"/>
      </w:r>
      <w:r>
        <w:instrText xml:space="preserve"> PAGEREF _Toc410394257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50"/>
        <w:tabs>
          <w:tab w:val="left" w:pos="1050"/>
          <w:tab w:val="right" w:leader="dot" w:pos="8302"/>
        </w:tabs>
        <w:rPr>
          <w:rFonts w:asciiTheme="minorHAnsi" w:hAnsiTheme="minorHAnsi" w:eastAsiaTheme="minorEastAsia" w:cstheme="minorBidi"/>
          <w:kern w:val="2"/>
          <w:szCs w:val="22"/>
        </w:rPr>
      </w:pPr>
      <w:r>
        <w:fldChar w:fldCharType="begin"/>
      </w:r>
      <w:r>
        <w:instrText xml:space="preserve"> HYPERLINK \l "_Toc410394258" </w:instrText>
      </w:r>
      <w:r>
        <w:fldChar w:fldCharType="separate"/>
      </w:r>
      <w:r>
        <w:rPr>
          <w:rStyle w:val="64"/>
        </w:rPr>
        <w:t>7.6</w:t>
      </w:r>
      <w:r>
        <w:rPr>
          <w:rFonts w:asciiTheme="minorHAnsi" w:hAnsiTheme="minorHAnsi" w:eastAsiaTheme="minorEastAsia" w:cstheme="minorBidi"/>
          <w:kern w:val="2"/>
          <w:szCs w:val="22"/>
        </w:rPr>
        <w:tab/>
      </w:r>
      <w:r>
        <w:rPr>
          <w:rStyle w:val="64"/>
          <w:rFonts w:hint="eastAsia"/>
        </w:rPr>
        <w:t>系统上电</w:t>
      </w:r>
      <w:r>
        <w:tab/>
      </w:r>
      <w:r>
        <w:fldChar w:fldCharType="begin"/>
      </w:r>
      <w:r>
        <w:instrText xml:space="preserve"> PAGEREF _Toc410394258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50"/>
        <w:tabs>
          <w:tab w:val="left" w:pos="1050"/>
          <w:tab w:val="right" w:leader="dot" w:pos="8302"/>
        </w:tabs>
        <w:rPr>
          <w:rFonts w:asciiTheme="minorHAnsi" w:hAnsiTheme="minorHAnsi" w:eastAsiaTheme="minorEastAsia" w:cstheme="minorBidi"/>
          <w:kern w:val="2"/>
          <w:szCs w:val="22"/>
        </w:rPr>
      </w:pPr>
      <w:r>
        <w:fldChar w:fldCharType="begin"/>
      </w:r>
      <w:r>
        <w:instrText xml:space="preserve"> HYPERLINK \l "_Toc410394259" </w:instrText>
      </w:r>
      <w:r>
        <w:fldChar w:fldCharType="separate"/>
      </w:r>
      <w:r>
        <w:rPr>
          <w:rStyle w:val="64"/>
        </w:rPr>
        <w:t>7.7</w:t>
      </w:r>
      <w:r>
        <w:rPr>
          <w:rFonts w:asciiTheme="minorHAnsi" w:hAnsiTheme="minorHAnsi" w:eastAsiaTheme="minorEastAsia" w:cstheme="minorBidi"/>
          <w:kern w:val="2"/>
          <w:szCs w:val="22"/>
        </w:rPr>
        <w:tab/>
      </w:r>
      <w:r>
        <w:rPr>
          <w:rStyle w:val="64"/>
          <w:rFonts w:hint="eastAsia"/>
        </w:rPr>
        <w:t>察看</w:t>
      </w:r>
      <w:r>
        <w:rPr>
          <w:rStyle w:val="64"/>
        </w:rPr>
        <w:t>U/I</w:t>
      </w:r>
      <w:r>
        <w:tab/>
      </w:r>
      <w:r>
        <w:fldChar w:fldCharType="begin"/>
      </w:r>
      <w:r>
        <w:instrText xml:space="preserve"> PAGEREF _Toc410394259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43"/>
        <w:tabs>
          <w:tab w:val="left" w:pos="420"/>
          <w:tab w:val="right" w:leader="dot" w:pos="8302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"_Toc410394260" </w:instrText>
      </w:r>
      <w:r>
        <w:fldChar w:fldCharType="separate"/>
      </w:r>
      <w:r>
        <w:rPr>
          <w:rStyle w:val="64"/>
          <w:kern w:val="0"/>
        </w:rPr>
        <w:t>8</w:t>
      </w:r>
      <w:r>
        <w:rPr>
          <w:rFonts w:asciiTheme="minorHAnsi" w:hAnsiTheme="minorHAnsi" w:eastAsiaTheme="minorEastAsia" w:cstheme="minorBidi"/>
          <w:szCs w:val="22"/>
        </w:rPr>
        <w:tab/>
      </w:r>
      <w:r>
        <w:rPr>
          <w:rStyle w:val="64"/>
          <w:rFonts w:hint="eastAsia"/>
          <w:kern w:val="0"/>
        </w:rPr>
        <w:t>系统编程模式</w:t>
      </w:r>
      <w:r>
        <w:tab/>
      </w:r>
      <w:r>
        <w:fldChar w:fldCharType="begin"/>
      </w:r>
      <w:r>
        <w:instrText xml:space="preserve"> PAGEREF _Toc410394260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50"/>
        <w:tabs>
          <w:tab w:val="left" w:pos="1050"/>
          <w:tab w:val="right" w:leader="dot" w:pos="8302"/>
        </w:tabs>
        <w:rPr>
          <w:rFonts w:asciiTheme="minorHAnsi" w:hAnsiTheme="minorHAnsi" w:eastAsiaTheme="minorEastAsia" w:cstheme="minorBidi"/>
          <w:kern w:val="2"/>
          <w:szCs w:val="22"/>
        </w:rPr>
      </w:pPr>
      <w:r>
        <w:fldChar w:fldCharType="begin"/>
      </w:r>
      <w:r>
        <w:instrText xml:space="preserve"> HYPERLINK \l "_Toc410394261" </w:instrText>
      </w:r>
      <w:r>
        <w:fldChar w:fldCharType="separate"/>
      </w:r>
      <w:r>
        <w:rPr>
          <w:rStyle w:val="64"/>
        </w:rPr>
        <w:t>8.1</w:t>
      </w:r>
      <w:r>
        <w:rPr>
          <w:rFonts w:asciiTheme="minorHAnsi" w:hAnsiTheme="minorHAnsi" w:eastAsiaTheme="minorEastAsia" w:cstheme="minorBidi"/>
          <w:kern w:val="2"/>
          <w:szCs w:val="22"/>
        </w:rPr>
        <w:tab/>
      </w:r>
      <w:r>
        <w:rPr>
          <w:rStyle w:val="64"/>
          <w:rFonts w:hint="eastAsia"/>
        </w:rPr>
        <w:t>进入</w:t>
      </w:r>
      <w:r>
        <w:rPr>
          <w:rStyle w:val="64"/>
        </w:rPr>
        <w:t>/</w:t>
      </w:r>
      <w:r>
        <w:rPr>
          <w:rStyle w:val="64"/>
          <w:rFonts w:hint="eastAsia"/>
        </w:rPr>
        <w:t>退出系统编程模式</w:t>
      </w:r>
      <w:r>
        <w:tab/>
      </w:r>
      <w:r>
        <w:fldChar w:fldCharType="begin"/>
      </w:r>
      <w:r>
        <w:instrText xml:space="preserve"> PAGEREF _Toc410394261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50"/>
        <w:tabs>
          <w:tab w:val="left" w:pos="1050"/>
          <w:tab w:val="right" w:leader="dot" w:pos="8302"/>
        </w:tabs>
        <w:rPr>
          <w:rFonts w:asciiTheme="minorHAnsi" w:hAnsiTheme="minorHAnsi" w:eastAsiaTheme="minorEastAsia" w:cstheme="minorBidi"/>
          <w:kern w:val="2"/>
          <w:szCs w:val="22"/>
        </w:rPr>
      </w:pPr>
      <w:r>
        <w:fldChar w:fldCharType="begin"/>
      </w:r>
      <w:r>
        <w:instrText xml:space="preserve"> HYPERLINK \l "_Toc410394262" </w:instrText>
      </w:r>
      <w:r>
        <w:fldChar w:fldCharType="separate"/>
      </w:r>
      <w:r>
        <w:rPr>
          <w:rStyle w:val="64"/>
        </w:rPr>
        <w:t>8.2</w:t>
      </w:r>
      <w:r>
        <w:rPr>
          <w:rFonts w:asciiTheme="minorHAnsi" w:hAnsiTheme="minorHAnsi" w:eastAsiaTheme="minorEastAsia" w:cstheme="minorBidi"/>
          <w:kern w:val="2"/>
          <w:szCs w:val="22"/>
        </w:rPr>
        <w:tab/>
      </w:r>
      <w:r>
        <w:rPr>
          <w:rStyle w:val="64"/>
          <w:rFonts w:hint="eastAsia"/>
        </w:rPr>
        <w:t>系统编程模式下的操作</w:t>
      </w:r>
      <w:r>
        <w:tab/>
      </w:r>
      <w:r>
        <w:fldChar w:fldCharType="begin"/>
      </w:r>
      <w:r>
        <w:instrText xml:space="preserve"> PAGEREF _Toc410394262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50"/>
        <w:tabs>
          <w:tab w:val="left" w:pos="1050"/>
          <w:tab w:val="right" w:leader="dot" w:pos="8302"/>
        </w:tabs>
        <w:rPr>
          <w:rFonts w:asciiTheme="minorHAnsi" w:hAnsiTheme="minorHAnsi" w:eastAsiaTheme="minorEastAsia" w:cstheme="minorBidi"/>
          <w:kern w:val="2"/>
          <w:szCs w:val="22"/>
        </w:rPr>
      </w:pPr>
      <w:r>
        <w:fldChar w:fldCharType="begin"/>
      </w:r>
      <w:r>
        <w:instrText xml:space="preserve"> HYPERLINK \l "_Toc410394263" </w:instrText>
      </w:r>
      <w:r>
        <w:fldChar w:fldCharType="separate"/>
      </w:r>
      <w:r>
        <w:rPr>
          <w:rStyle w:val="64"/>
        </w:rPr>
        <w:t>8.3</w:t>
      </w:r>
      <w:r>
        <w:rPr>
          <w:rFonts w:asciiTheme="minorHAnsi" w:hAnsiTheme="minorHAnsi" w:eastAsiaTheme="minorEastAsia" w:cstheme="minorBidi"/>
          <w:kern w:val="2"/>
          <w:szCs w:val="22"/>
        </w:rPr>
        <w:tab/>
      </w:r>
      <w:r>
        <w:rPr>
          <w:rStyle w:val="64"/>
        </w:rPr>
        <w:t>CT</w:t>
      </w:r>
      <w:r>
        <w:rPr>
          <w:rStyle w:val="64"/>
          <w:rFonts w:hint="eastAsia"/>
        </w:rPr>
        <w:t>设置</w:t>
      </w:r>
      <w:r>
        <w:tab/>
      </w:r>
      <w:r>
        <w:fldChar w:fldCharType="begin"/>
      </w:r>
      <w:r>
        <w:instrText xml:space="preserve"> PAGEREF _Toc410394263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50"/>
        <w:tabs>
          <w:tab w:val="left" w:pos="1050"/>
          <w:tab w:val="right" w:leader="dot" w:pos="8302"/>
        </w:tabs>
        <w:rPr>
          <w:rFonts w:asciiTheme="minorHAnsi" w:hAnsiTheme="minorHAnsi" w:eastAsiaTheme="minorEastAsia" w:cstheme="minorBidi"/>
          <w:kern w:val="2"/>
          <w:szCs w:val="22"/>
        </w:rPr>
      </w:pPr>
      <w:r>
        <w:fldChar w:fldCharType="begin"/>
      </w:r>
      <w:r>
        <w:instrText xml:space="preserve"> HYPERLINK \l "_Toc410394264" </w:instrText>
      </w:r>
      <w:r>
        <w:fldChar w:fldCharType="separate"/>
      </w:r>
      <w:r>
        <w:rPr>
          <w:rStyle w:val="64"/>
        </w:rPr>
        <w:t>8.4</w:t>
      </w:r>
      <w:r>
        <w:rPr>
          <w:rFonts w:asciiTheme="minorHAnsi" w:hAnsiTheme="minorHAnsi" w:eastAsiaTheme="minorEastAsia" w:cstheme="minorBidi"/>
          <w:kern w:val="2"/>
          <w:szCs w:val="22"/>
        </w:rPr>
        <w:tab/>
      </w:r>
      <w:r>
        <w:rPr>
          <w:rStyle w:val="64"/>
          <w:rFonts w:hint="eastAsia"/>
        </w:rPr>
        <w:t>电流阀值设置</w:t>
      </w:r>
      <w:r>
        <w:tab/>
      </w:r>
      <w:r>
        <w:fldChar w:fldCharType="begin"/>
      </w:r>
      <w:r>
        <w:instrText xml:space="preserve"> PAGEREF _Toc410394264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50"/>
        <w:tabs>
          <w:tab w:val="left" w:pos="1050"/>
          <w:tab w:val="right" w:leader="dot" w:pos="8302"/>
        </w:tabs>
        <w:rPr>
          <w:rFonts w:asciiTheme="minorHAnsi" w:hAnsiTheme="minorHAnsi" w:eastAsiaTheme="minorEastAsia" w:cstheme="minorBidi"/>
          <w:kern w:val="2"/>
          <w:szCs w:val="22"/>
        </w:rPr>
      </w:pPr>
      <w:r>
        <w:fldChar w:fldCharType="begin"/>
      </w:r>
      <w:r>
        <w:instrText xml:space="preserve"> HYPERLINK \l "_Toc410394265" </w:instrText>
      </w:r>
      <w:r>
        <w:fldChar w:fldCharType="separate"/>
      </w:r>
      <w:r>
        <w:rPr>
          <w:rStyle w:val="64"/>
        </w:rPr>
        <w:t>8.5</w:t>
      </w:r>
      <w:r>
        <w:rPr>
          <w:rFonts w:asciiTheme="minorHAnsi" w:hAnsiTheme="minorHAnsi" w:eastAsiaTheme="minorEastAsia" w:cstheme="minorBidi"/>
          <w:kern w:val="2"/>
          <w:szCs w:val="22"/>
        </w:rPr>
        <w:tab/>
      </w:r>
      <w:r>
        <w:rPr>
          <w:rStyle w:val="64"/>
          <w:rFonts w:hint="eastAsia"/>
        </w:rPr>
        <w:t>显示版本号及产品序列号</w:t>
      </w:r>
      <w:r>
        <w:tab/>
      </w:r>
      <w:r>
        <w:fldChar w:fldCharType="begin"/>
      </w:r>
      <w:r>
        <w:instrText xml:space="preserve"> PAGEREF _Toc410394265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2"/>
      </w:pPr>
      <w:r>
        <w:fldChar w:fldCharType="end"/>
      </w:r>
    </w:p>
    <w:p>
      <w:pPr>
        <w:pStyle w:val="2"/>
        <w:sectPr>
          <w:footerReference r:id="rId6" w:type="first"/>
          <w:footerReference r:id="rId4" w:type="default"/>
          <w:headerReference r:id="rId3" w:type="even"/>
          <w:footerReference r:id="rId5" w:type="even"/>
          <w:pgSz w:w="11906" w:h="16838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</w:p>
    <w:p>
      <w:pPr>
        <w:pStyle w:val="2"/>
      </w:pPr>
    </w:p>
    <w:p>
      <w:pPr>
        <w:pStyle w:val="3"/>
      </w:pPr>
      <w:bookmarkStart w:id="0" w:name="_Toc410394229"/>
      <w:bookmarkStart w:id="1" w:name="_Toc129494510"/>
      <w:bookmarkStart w:id="2" w:name="_Toc129493552"/>
      <w:bookmarkStart w:id="3" w:name="_Toc129493603"/>
      <w:bookmarkStart w:id="4" w:name="_Toc51147798"/>
      <w:r>
        <w:rPr>
          <w:rFonts w:hint="eastAsia"/>
        </w:rPr>
        <w:t>序</w:t>
      </w:r>
      <w:bookmarkEnd w:id="0"/>
    </w:p>
    <w:p>
      <w:pPr>
        <w:rPr>
          <w:bdr w:val="single" w:color="auto" w:sz="4" w:space="0"/>
        </w:rPr>
      </w:pPr>
      <w:r>
        <w:rPr>
          <w:rFonts w:hint="eastAsia"/>
          <w:bdr w:val="single" w:color="auto" w:sz="4" w:space="0"/>
        </w:rPr>
        <w:t>本手册所述内容针对全系列型号，对于特定型号，可能没有看到本文描述的功能，用户请对照订货功能查看相关功能的描述。</w:t>
      </w:r>
    </w:p>
    <w:p>
      <w:pPr>
        <w:pStyle w:val="4"/>
      </w:pPr>
      <w:bookmarkStart w:id="5" w:name="_Toc410394230"/>
      <w:r>
        <w:rPr>
          <w:rFonts w:hint="eastAsia"/>
          <w:lang w:eastAsia="zh-CN"/>
        </w:rPr>
        <w:t>MDI 107</w:t>
      </w:r>
      <w:r>
        <w:rPr>
          <w:rFonts w:hint="eastAsia"/>
        </w:rPr>
        <w:t>系列选型</w:t>
      </w:r>
      <w:bookmarkEnd w:id="5"/>
    </w:p>
    <w:tbl>
      <w:tblPr>
        <w:tblStyle w:val="59"/>
        <w:tblW w:w="7669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1701"/>
        <w:gridCol w:w="1134"/>
        <w:gridCol w:w="1559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178B3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型号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178B3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功能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178B3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178B3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可选配功能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178B3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MDI 107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-2Y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无通讯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80C53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MDI 107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-3Y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0C53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C53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0C53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MDI 107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-4Y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3U,3I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80C53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MDI 107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-1S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0C53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F(频率)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C53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0C53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MDI 107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-2S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80C53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MDI 107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-3S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0C53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C53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0C53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MDI 107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-4S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1U,1I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pStyle w:val="5"/>
        <w:ind w:firstLine="0"/>
      </w:pPr>
    </w:p>
    <w:p>
      <w:pPr>
        <w:pStyle w:val="4"/>
        <w:rPr>
          <w:kern w:val="0"/>
        </w:rPr>
      </w:pPr>
      <w:bookmarkStart w:id="6" w:name="_Toc410394231"/>
      <w:r>
        <w:rPr>
          <w:rFonts w:hint="eastAsia"/>
          <w:lang w:eastAsia="zh-CN"/>
        </w:rPr>
        <w:t>MDI 107</w:t>
      </w:r>
      <w:r>
        <w:rPr>
          <w:rFonts w:hint="eastAsia"/>
        </w:rPr>
        <w:t>系列</w:t>
      </w:r>
      <w:r>
        <w:rPr>
          <w:rFonts w:hint="eastAsia"/>
          <w:kern w:val="0"/>
        </w:rPr>
        <w:t>多功能配电仪表的</w:t>
      </w:r>
      <w:r>
        <w:rPr>
          <w:kern w:val="0"/>
        </w:rPr>
        <w:t>特点</w:t>
      </w:r>
      <w:bookmarkEnd w:id="6"/>
    </w:p>
    <w:p>
      <w:pPr>
        <w:numPr>
          <w:ilvl w:val="0"/>
          <w:numId w:val="7"/>
        </w:numPr>
        <w:rPr>
          <w:szCs w:val="21"/>
        </w:rPr>
      </w:pPr>
      <w:r>
        <w:rPr>
          <w:szCs w:val="21"/>
        </w:rPr>
        <w:t>可直接从电流、电压互感器接入信号</w:t>
      </w:r>
    </w:p>
    <w:p>
      <w:pPr>
        <w:numPr>
          <w:ilvl w:val="0"/>
          <w:numId w:val="7"/>
        </w:numPr>
        <w:rPr>
          <w:szCs w:val="21"/>
        </w:rPr>
      </w:pPr>
      <w:r>
        <w:rPr>
          <w:szCs w:val="21"/>
        </w:rPr>
        <w:t>可任意设定PT/CT变比</w:t>
      </w:r>
    </w:p>
    <w:p>
      <w:pPr>
        <w:numPr>
          <w:ilvl w:val="0"/>
          <w:numId w:val="7"/>
        </w:numPr>
        <w:rPr>
          <w:szCs w:val="21"/>
        </w:rPr>
      </w:pPr>
      <w:r>
        <w:t>高</w:t>
      </w:r>
      <w:r>
        <w:rPr>
          <w:rFonts w:hint="eastAsia"/>
        </w:rPr>
        <w:t>亮超大屏幕LED</w:t>
      </w:r>
      <w:r>
        <w:t>显示</w:t>
      </w:r>
    </w:p>
    <w:p>
      <w:pPr>
        <w:numPr>
          <w:ilvl w:val="0"/>
          <w:numId w:val="7"/>
        </w:numPr>
        <w:rPr>
          <w:szCs w:val="21"/>
        </w:rPr>
      </w:pPr>
      <w:r>
        <w:rPr>
          <w:szCs w:val="21"/>
        </w:rPr>
        <w:t>方便安装，接线简单，工程量小</w:t>
      </w:r>
    </w:p>
    <w:p>
      <w:pPr>
        <w:pStyle w:val="2"/>
      </w:pPr>
    </w:p>
    <w:p>
      <w:pPr>
        <w:pStyle w:val="4"/>
      </w:pPr>
      <w:bookmarkStart w:id="7" w:name="_Toc410394232"/>
      <w:r>
        <w:rPr>
          <w:rFonts w:hint="eastAsia"/>
        </w:rPr>
        <w:t>使用要点</w:t>
      </w:r>
      <w:bookmarkEnd w:id="1"/>
      <w:bookmarkEnd w:id="2"/>
      <w:bookmarkEnd w:id="3"/>
      <w:bookmarkEnd w:id="7"/>
    </w:p>
    <w:p>
      <w:pPr>
        <w:pStyle w:val="5"/>
        <w:numPr>
          <w:ilvl w:val="0"/>
          <w:numId w:val="8"/>
        </w:numPr>
      </w:pPr>
      <w:r>
        <w:rPr>
          <w:rFonts w:hint="eastAsia"/>
        </w:rPr>
        <w:t>本说明书旨在帮助您快速安装、操作和系统集成</w:t>
      </w:r>
      <w:r>
        <w:rPr>
          <w:rFonts w:hint="eastAsia"/>
          <w:lang w:eastAsia="zh-CN"/>
        </w:rPr>
        <w:t>MDI 107</w:t>
      </w:r>
      <w:r>
        <w:rPr>
          <w:rFonts w:hint="eastAsia"/>
        </w:rPr>
        <w:t>系列智能电力仪表。</w:t>
      </w:r>
    </w:p>
    <w:p>
      <w:pPr>
        <w:pStyle w:val="5"/>
        <w:numPr>
          <w:ilvl w:val="0"/>
          <w:numId w:val="8"/>
        </w:numPr>
      </w:pPr>
      <w:r>
        <w:rPr>
          <w:rFonts w:hint="eastAsia"/>
        </w:rPr>
        <w:t>在安装和操作之前，请仔细阅读以下注意事项。</w:t>
      </w:r>
    </w:p>
    <w:p>
      <w:pPr>
        <w:pStyle w:val="5"/>
        <w:numPr>
          <w:ilvl w:val="0"/>
          <w:numId w:val="8"/>
        </w:numPr>
      </w:pPr>
      <w:r>
        <w:rPr>
          <w:rFonts w:hint="eastAsia"/>
        </w:rPr>
        <w:t>本说明书供负责安装、维护和操作的技术工程人员使用。</w:t>
      </w:r>
    </w:p>
    <w:p>
      <w:pPr>
        <w:pStyle w:val="4"/>
      </w:pPr>
      <w:bookmarkStart w:id="8" w:name="_Toc129493604"/>
      <w:bookmarkStart w:id="9" w:name="_Toc410394233"/>
      <w:bookmarkStart w:id="10" w:name="_Toc129494511"/>
      <w:bookmarkStart w:id="11" w:name="_Toc129493553"/>
      <w:r>
        <w:rPr>
          <w:rFonts w:hint="eastAsia"/>
        </w:rPr>
        <w:t>安全守则</w:t>
      </w:r>
      <w:bookmarkEnd w:id="8"/>
      <w:bookmarkEnd w:id="9"/>
      <w:bookmarkEnd w:id="10"/>
      <w:bookmarkEnd w:id="11"/>
    </w:p>
    <w:p>
      <w:pPr>
        <w:pStyle w:val="5"/>
        <w:numPr>
          <w:ilvl w:val="0"/>
          <w:numId w:val="8"/>
        </w:numPr>
      </w:pPr>
      <w:r>
        <w:rPr>
          <w:rFonts w:hint="eastAsia"/>
          <w:lang w:eastAsia="zh-CN"/>
        </w:rPr>
        <w:t>MDI 107</w:t>
      </w:r>
      <w:r>
        <w:rPr>
          <w:rFonts w:hint="eastAsia"/>
        </w:rPr>
        <w:t>系列智能电力仪表的安装、维护和操作必须由合格的电气人员来进行。</w:t>
      </w:r>
    </w:p>
    <w:p>
      <w:pPr>
        <w:pStyle w:val="5"/>
        <w:numPr>
          <w:ilvl w:val="0"/>
          <w:numId w:val="8"/>
        </w:numPr>
      </w:pPr>
      <w:r>
        <w:rPr>
          <w:rFonts w:hint="eastAsia"/>
        </w:rPr>
        <w:t>不要带电作业。</w:t>
      </w:r>
    </w:p>
    <w:p>
      <w:pPr>
        <w:pStyle w:val="5"/>
        <w:numPr>
          <w:ilvl w:val="0"/>
          <w:numId w:val="8"/>
        </w:numPr>
      </w:pPr>
      <w:r>
        <w:rPr>
          <w:rFonts w:hint="eastAsia"/>
        </w:rPr>
        <w:t>不要打开</w:t>
      </w:r>
      <w:r>
        <w:rPr>
          <w:rFonts w:hint="eastAsia"/>
          <w:lang w:eastAsia="zh-CN"/>
        </w:rPr>
        <w:t>MDI 107</w:t>
      </w:r>
      <w:r>
        <w:rPr>
          <w:rFonts w:hint="eastAsia"/>
        </w:rPr>
        <w:t>系列智能电力仪表的外壳。因机器中没有用户可维护的部件。</w:t>
      </w:r>
    </w:p>
    <w:p>
      <w:pPr>
        <w:pStyle w:val="5"/>
        <w:numPr>
          <w:ilvl w:val="0"/>
          <w:numId w:val="8"/>
        </w:numPr>
      </w:pPr>
      <w:r>
        <w:rPr>
          <w:rFonts w:hint="eastAsia"/>
        </w:rPr>
        <w:t>不要将本产品用于除原目的以外的其他用途。</w:t>
      </w:r>
    </w:p>
    <w:p>
      <w:pPr>
        <w:pStyle w:val="4"/>
      </w:pPr>
      <w:bookmarkStart w:id="12" w:name="_Toc129493605"/>
      <w:bookmarkStart w:id="13" w:name="_Toc129493554"/>
      <w:bookmarkStart w:id="14" w:name="_Toc129494512"/>
      <w:bookmarkStart w:id="15" w:name="_Toc410394234"/>
      <w:r>
        <w:rPr>
          <w:rFonts w:hint="eastAsia"/>
        </w:rPr>
        <w:t>使用条件</w:t>
      </w:r>
      <w:bookmarkEnd w:id="12"/>
      <w:bookmarkEnd w:id="13"/>
      <w:bookmarkEnd w:id="14"/>
      <w:bookmarkEnd w:id="15"/>
    </w:p>
    <w:p>
      <w:pPr>
        <w:pStyle w:val="5"/>
        <w:numPr>
          <w:ilvl w:val="0"/>
          <w:numId w:val="8"/>
        </w:numPr>
      </w:pPr>
      <w:r>
        <w:rPr>
          <w:rFonts w:hint="eastAsia"/>
        </w:rPr>
        <w:t xml:space="preserve">空气温度：在-25 </w:t>
      </w:r>
      <w:r>
        <w:rPr>
          <w:rFonts w:hint="eastAsia"/>
          <w:vertAlign w:val="superscript"/>
        </w:rPr>
        <w:t>0</w:t>
      </w:r>
      <w:r>
        <w:rPr>
          <w:rFonts w:hint="eastAsia"/>
        </w:rPr>
        <w:t>C~+70</w:t>
      </w:r>
      <w:r>
        <w:rPr>
          <w:rFonts w:hint="eastAsia"/>
          <w:vertAlign w:val="superscript"/>
        </w:rPr>
        <w:t>0</w:t>
      </w:r>
      <w:r>
        <w:rPr>
          <w:rFonts w:hint="eastAsia"/>
        </w:rPr>
        <w:t>C。</w:t>
      </w:r>
    </w:p>
    <w:p>
      <w:pPr>
        <w:pStyle w:val="5"/>
        <w:numPr>
          <w:ilvl w:val="0"/>
          <w:numId w:val="8"/>
        </w:numPr>
      </w:pPr>
      <w:r>
        <w:rPr>
          <w:rFonts w:hint="eastAsia"/>
        </w:rPr>
        <w:t>大气条件：空气温度在20</w:t>
      </w:r>
      <w:r>
        <w:rPr>
          <w:rFonts w:hint="eastAsia"/>
          <w:vertAlign w:val="superscript"/>
        </w:rPr>
        <w:t>0</w:t>
      </w:r>
      <w:r>
        <w:rPr>
          <w:rFonts w:hint="eastAsia"/>
        </w:rPr>
        <w:t>C时不超过90%。</w:t>
      </w:r>
    </w:p>
    <w:p>
      <w:pPr>
        <w:pStyle w:val="5"/>
        <w:numPr>
          <w:ilvl w:val="0"/>
          <w:numId w:val="8"/>
        </w:numPr>
      </w:pPr>
      <w:r>
        <w:rPr>
          <w:rFonts w:hint="eastAsia"/>
        </w:rPr>
        <w:t>环境条件：周围介质无爆炸危险，无足以损坏绝缘及腐蚀金属的气体，无导电尘埃。</w:t>
      </w:r>
    </w:p>
    <w:p>
      <w:pPr>
        <w:pStyle w:val="5"/>
        <w:numPr>
          <w:ilvl w:val="0"/>
          <w:numId w:val="8"/>
        </w:numPr>
      </w:pPr>
      <w:r>
        <w:rPr>
          <w:rFonts w:hint="eastAsia"/>
        </w:rPr>
        <w:t>海拔高度：不超过2000M。</w:t>
      </w:r>
    </w:p>
    <w:p>
      <w:pPr>
        <w:pStyle w:val="3"/>
      </w:pPr>
      <w:bookmarkStart w:id="16" w:name="_Toc410394235"/>
      <w:r>
        <w:rPr>
          <w:rFonts w:hint="eastAsia"/>
        </w:rPr>
        <w:t>多功能配电</w:t>
      </w:r>
      <w:r>
        <w:t>仪表</w:t>
      </w:r>
      <w:bookmarkEnd w:id="4"/>
      <w:r>
        <w:rPr>
          <w:rFonts w:hint="eastAsia"/>
        </w:rPr>
        <w:t>简介</w:t>
      </w:r>
      <w:bookmarkEnd w:id="16"/>
    </w:p>
    <w:p>
      <w:pPr>
        <w:pStyle w:val="5"/>
      </w:pPr>
      <w:r>
        <w:rPr>
          <w:rFonts w:hint="eastAsia"/>
        </w:rPr>
        <w:t>多功能配电仪表，又称网络电力仪表、多功能电力仪表或智能配电仪表，是一种数字化监控终端，其内部采用现代计算机和数字信号处理技术，可以代替多种变送器、仪表、继电器等元件。</w:t>
      </w:r>
    </w:p>
    <w:p>
      <w:pPr>
        <w:ind w:firstLine="400" w:firstLineChars="200"/>
        <w:rPr>
          <w:szCs w:val="21"/>
        </w:rPr>
      </w:pPr>
      <w:r>
        <w:rPr>
          <w:rFonts w:hint="eastAsia"/>
          <w:lang w:eastAsia="zh-CN"/>
        </w:rPr>
        <w:t>MDI 107</w:t>
      </w:r>
      <w:r>
        <w:rPr>
          <w:rFonts w:hint="eastAsia"/>
        </w:rPr>
        <w:t>系列</w:t>
      </w:r>
      <w:r>
        <w:rPr>
          <w:szCs w:val="21"/>
        </w:rPr>
        <w:t>是针对电力系统、工矿企业、公用设施、智能大厦的电力监控需求而设计的</w:t>
      </w:r>
      <w:r>
        <w:rPr>
          <w:rFonts w:hint="eastAsia"/>
          <w:szCs w:val="21"/>
        </w:rPr>
        <w:t>多功能配电仪表</w:t>
      </w:r>
      <w:r>
        <w:rPr>
          <w:szCs w:val="21"/>
        </w:rPr>
        <w:t>。它能测量所有的常用电力参数，</w:t>
      </w:r>
      <w:r>
        <w:rPr>
          <w:rFonts w:hint="eastAsia"/>
          <w:szCs w:val="21"/>
        </w:rPr>
        <w:t>如三相电流</w:t>
      </w:r>
      <w:r>
        <w:rPr>
          <w:kern w:val="0"/>
          <w:szCs w:val="21"/>
        </w:rPr>
        <w:t>、</w:t>
      </w:r>
      <w:r>
        <w:rPr>
          <w:rFonts w:hint="eastAsia"/>
          <w:szCs w:val="21"/>
        </w:rPr>
        <w:t>电压</w:t>
      </w:r>
      <w:r>
        <w:rPr>
          <w:rFonts w:hint="eastAsia"/>
          <w:kern w:val="0"/>
          <w:szCs w:val="21"/>
        </w:rPr>
        <w:t>，频率等，</w:t>
      </w:r>
      <w:r>
        <w:rPr>
          <w:szCs w:val="21"/>
        </w:rPr>
        <w:t>非常适合于实时电力监控系统。</w:t>
      </w:r>
    </w:p>
    <w:p>
      <w:pPr>
        <w:ind w:firstLine="400" w:firstLineChars="200"/>
        <w:rPr>
          <w:szCs w:val="21"/>
        </w:rPr>
      </w:pPr>
      <w:r>
        <w:rPr>
          <w:rFonts w:hint="eastAsia"/>
          <w:lang w:eastAsia="zh-CN"/>
        </w:rPr>
        <w:t>MDI 107</w:t>
      </w:r>
      <w:r>
        <w:rPr>
          <w:rFonts w:hint="eastAsia"/>
        </w:rPr>
        <w:t>系列</w:t>
      </w:r>
      <w:r>
        <w:rPr>
          <w:szCs w:val="21"/>
        </w:rPr>
        <w:t>具有极高的性能价格比，可以直接取代常规电力变送器</w:t>
      </w:r>
      <w:r>
        <w:rPr>
          <w:rFonts w:hint="eastAsia"/>
          <w:szCs w:val="21"/>
        </w:rPr>
        <w:t>及</w:t>
      </w:r>
      <w:r>
        <w:rPr>
          <w:szCs w:val="21"/>
        </w:rPr>
        <w:t>测量仪表。作为一种先进的智能化、数字化的前端采集元件，</w:t>
      </w:r>
      <w:r>
        <w:rPr>
          <w:rFonts w:hint="eastAsia"/>
          <w:lang w:eastAsia="zh-CN"/>
        </w:rPr>
        <w:t>MDI 107</w:t>
      </w:r>
      <w:r>
        <w:rPr>
          <w:szCs w:val="21"/>
        </w:rPr>
        <w:t>系列多功能配电仪表已广泛应用于各种控制系统、能源管理系统中。</w:t>
      </w:r>
    </w:p>
    <w:p>
      <w:pPr>
        <w:pStyle w:val="4"/>
        <w:rPr>
          <w:kern w:val="0"/>
        </w:rPr>
      </w:pPr>
      <w:bookmarkStart w:id="17" w:name="_Toc410394236"/>
      <w:bookmarkStart w:id="18" w:name="_Toc51147802"/>
      <w:r>
        <w:rPr>
          <w:kern w:val="0"/>
        </w:rPr>
        <w:t>应用领域</w:t>
      </w:r>
      <w:bookmarkEnd w:id="17"/>
      <w:bookmarkEnd w:id="18"/>
    </w:p>
    <w:p>
      <w:pPr>
        <w:ind w:firstLine="400" w:firstLineChars="200"/>
        <w:rPr>
          <w:szCs w:val="21"/>
        </w:rPr>
      </w:pPr>
      <w:r>
        <w:rPr>
          <w:rFonts w:hint="eastAsia"/>
          <w:lang w:eastAsia="zh-CN"/>
        </w:rPr>
        <w:t>MDI 107</w:t>
      </w:r>
      <w:r>
        <w:rPr>
          <w:rFonts w:hint="eastAsia"/>
        </w:rPr>
        <w:t>系列</w:t>
      </w:r>
      <w:r>
        <w:rPr>
          <w:szCs w:val="21"/>
        </w:rPr>
        <w:t>多功能配电仪表的应用领域非常广泛而且便于系统集成，凡是有电力供应的地方都有它们的用武之地，特别是在对电力品质、电力安全有较高要求的场合以及有自动化需要的场合。它适用于如下领域，并且已有众多成功应用经验。</w:t>
      </w:r>
    </w:p>
    <w:p>
      <w:pPr>
        <w:numPr>
          <w:ilvl w:val="0"/>
          <w:numId w:val="9"/>
        </w:numPr>
        <w:rPr>
          <w:szCs w:val="21"/>
        </w:rPr>
      </w:pPr>
      <w:r>
        <w:rPr>
          <w:szCs w:val="21"/>
        </w:rPr>
        <w:t>能源管理系统</w:t>
      </w:r>
    </w:p>
    <w:p>
      <w:pPr>
        <w:numPr>
          <w:ilvl w:val="0"/>
          <w:numId w:val="9"/>
        </w:numPr>
        <w:rPr>
          <w:szCs w:val="21"/>
        </w:rPr>
      </w:pPr>
      <w:r>
        <w:rPr>
          <w:szCs w:val="21"/>
        </w:rPr>
        <w:t>变电站自动化</w:t>
      </w:r>
    </w:p>
    <w:p>
      <w:pPr>
        <w:numPr>
          <w:ilvl w:val="0"/>
          <w:numId w:val="9"/>
        </w:numPr>
        <w:rPr>
          <w:szCs w:val="21"/>
        </w:rPr>
      </w:pPr>
      <w:r>
        <w:rPr>
          <w:szCs w:val="21"/>
        </w:rPr>
        <w:t>配电网自动化</w:t>
      </w:r>
    </w:p>
    <w:p>
      <w:pPr>
        <w:numPr>
          <w:ilvl w:val="0"/>
          <w:numId w:val="9"/>
        </w:numPr>
        <w:rPr>
          <w:szCs w:val="21"/>
        </w:rPr>
      </w:pPr>
      <w:r>
        <w:rPr>
          <w:szCs w:val="21"/>
        </w:rPr>
        <w:t>小区电力监控</w:t>
      </w:r>
    </w:p>
    <w:p>
      <w:pPr>
        <w:numPr>
          <w:ilvl w:val="0"/>
          <w:numId w:val="9"/>
        </w:numPr>
        <w:rPr>
          <w:szCs w:val="21"/>
        </w:rPr>
      </w:pPr>
      <w:r>
        <w:rPr>
          <w:szCs w:val="21"/>
        </w:rPr>
        <w:t>工业自动化</w:t>
      </w:r>
    </w:p>
    <w:p>
      <w:pPr>
        <w:numPr>
          <w:ilvl w:val="0"/>
          <w:numId w:val="9"/>
        </w:numPr>
      </w:pPr>
      <w:r>
        <w:rPr>
          <w:szCs w:val="21"/>
        </w:rPr>
        <w:t>智能建筑</w:t>
      </w:r>
    </w:p>
    <w:p>
      <w:pPr>
        <w:numPr>
          <w:ilvl w:val="0"/>
          <w:numId w:val="9"/>
        </w:numPr>
      </w:pPr>
      <w:r>
        <w:t>智能型配电盘、开关柜</w:t>
      </w:r>
      <w:bookmarkStart w:id="19" w:name="_Toc51147807"/>
    </w:p>
    <w:p>
      <w:pPr>
        <w:pStyle w:val="2"/>
      </w:pPr>
    </w:p>
    <w:p>
      <w:pPr>
        <w:pStyle w:val="3"/>
        <w:numPr>
          <w:ilvl w:val="0"/>
          <w:numId w:val="1"/>
        </w:numPr>
        <w:ind w:left="0" w:firstLine="0"/>
        <w:rPr>
          <w:kern w:val="0"/>
        </w:rPr>
      </w:pPr>
      <w:bookmarkStart w:id="20" w:name="_Toc410394237"/>
      <w:r>
        <w:rPr>
          <w:rFonts w:hint="eastAsia"/>
          <w:lang w:eastAsia="zh-CN"/>
        </w:rPr>
        <w:t>MDI 107</w:t>
      </w:r>
      <w:r>
        <w:rPr>
          <w:kern w:val="0"/>
        </w:rPr>
        <w:t>功能简述</w:t>
      </w:r>
      <w:bookmarkEnd w:id="19"/>
      <w:bookmarkEnd w:id="20"/>
    </w:p>
    <w:p>
      <w:pPr>
        <w:pStyle w:val="2"/>
      </w:pPr>
      <w:r>
        <w:rPr>
          <w:rFonts w:hint="eastAsia"/>
          <w:lang w:eastAsia="zh-CN"/>
        </w:rPr>
        <w:t>MDI 107</w:t>
      </w:r>
      <w:r>
        <w:rPr>
          <w:rFonts w:hint="eastAsia"/>
        </w:rPr>
        <w:t>系列的主要功能如下</w:t>
      </w:r>
    </w:p>
    <w:p>
      <w:pPr>
        <w:pStyle w:val="2"/>
        <w:numPr>
          <w:ilvl w:val="0"/>
          <w:numId w:val="10"/>
        </w:numPr>
      </w:pPr>
      <w:r>
        <w:rPr>
          <w:rFonts w:hint="eastAsia"/>
        </w:rPr>
        <w:t>单相/三相电流</w:t>
      </w:r>
    </w:p>
    <w:p>
      <w:pPr>
        <w:pStyle w:val="2"/>
        <w:numPr>
          <w:ilvl w:val="0"/>
          <w:numId w:val="10"/>
        </w:numPr>
      </w:pPr>
      <w:r>
        <w:rPr>
          <w:rFonts w:hint="eastAsia"/>
        </w:rPr>
        <w:t>单相/三相电压</w:t>
      </w:r>
    </w:p>
    <w:p>
      <w:pPr>
        <w:pStyle w:val="2"/>
        <w:numPr>
          <w:ilvl w:val="0"/>
          <w:numId w:val="10"/>
        </w:numPr>
      </w:pPr>
      <w:r>
        <w:rPr>
          <w:rFonts w:hint="eastAsia"/>
        </w:rPr>
        <w:t>频率</w:t>
      </w:r>
    </w:p>
    <w:p>
      <w:pPr>
        <w:pStyle w:val="3"/>
        <w:numPr>
          <w:ilvl w:val="0"/>
          <w:numId w:val="1"/>
        </w:numPr>
        <w:ind w:left="0" w:firstLine="0"/>
      </w:pPr>
      <w:bookmarkStart w:id="21" w:name="_Toc410394238"/>
      <w:r>
        <w:rPr>
          <w:rFonts w:hint="eastAsia"/>
        </w:rPr>
        <w:t>技术规格参数</w:t>
      </w:r>
      <w:bookmarkEnd w:id="21"/>
    </w:p>
    <w:p>
      <w:pPr>
        <w:pStyle w:val="4"/>
        <w:numPr>
          <w:ilvl w:val="1"/>
          <w:numId w:val="1"/>
        </w:numPr>
        <w:rPr>
          <w:kern w:val="0"/>
        </w:rPr>
      </w:pPr>
      <w:bookmarkStart w:id="22" w:name="_Toc51147810"/>
      <w:bookmarkStart w:id="23" w:name="_Toc410394239"/>
      <w:r>
        <w:rPr>
          <w:kern w:val="0"/>
        </w:rPr>
        <w:t>输入信号</w:t>
      </w:r>
      <w:bookmarkEnd w:id="22"/>
      <w:bookmarkEnd w:id="23"/>
    </w:p>
    <w:p>
      <w:pPr>
        <w:numPr>
          <w:ilvl w:val="0"/>
          <w:numId w:val="11"/>
        </w:numPr>
        <w:rPr>
          <w:kern w:val="0"/>
          <w:szCs w:val="21"/>
        </w:rPr>
      </w:pPr>
      <w:r>
        <w:rPr>
          <w:kern w:val="0"/>
          <w:szCs w:val="21"/>
        </w:rPr>
        <w:t>输入电压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>额定值：100V或400VAC，允许25%的超限；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>过负荷：2倍额定值（连续）；2500VAC/1秒（不循环）；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>测量形式：True-RMS；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>负荷：小于0.2VA</w:t>
      </w:r>
    </w:p>
    <w:p>
      <w:pPr>
        <w:numPr>
          <w:ilvl w:val="0"/>
          <w:numId w:val="11"/>
        </w:numPr>
        <w:rPr>
          <w:kern w:val="0"/>
          <w:szCs w:val="21"/>
        </w:rPr>
      </w:pPr>
      <w:r>
        <w:rPr>
          <w:kern w:val="0"/>
          <w:szCs w:val="21"/>
        </w:rPr>
        <w:t>输入电流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>额定值：5A，允许20%的超限；</w:t>
      </w:r>
    </w:p>
    <w:p>
      <w:pPr>
        <w:pStyle w:val="2"/>
        <w:ind w:left="0"/>
      </w:pPr>
      <w:r>
        <w:rPr>
          <w:rFonts w:hint="eastAsia"/>
          <w:kern w:val="0"/>
          <w:szCs w:val="21"/>
        </w:rPr>
        <w:t>最小启动电流：3mA；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>过负载：2倍额定值；100A/1秒（不循环）；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>测量形式：True-RMS；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>负荷：小于0.2VA</w:t>
      </w:r>
    </w:p>
    <w:p>
      <w:pPr>
        <w:numPr>
          <w:ilvl w:val="0"/>
          <w:numId w:val="11"/>
        </w:numPr>
        <w:rPr>
          <w:kern w:val="0"/>
          <w:szCs w:val="21"/>
        </w:rPr>
      </w:pPr>
      <w:r>
        <w:rPr>
          <w:kern w:val="0"/>
          <w:szCs w:val="21"/>
        </w:rPr>
        <w:t>输入频率范围</w:t>
      </w:r>
    </w:p>
    <w:p>
      <w:pPr>
        <w:rPr>
          <w:kern w:val="0"/>
        </w:rPr>
      </w:pPr>
      <w:r>
        <w:rPr>
          <w:kern w:val="0"/>
        </w:rPr>
        <w:t>45</w:t>
      </w:r>
      <w:r>
        <w:rPr>
          <w:kern w:val="0"/>
        </w:rPr>
        <w:sym w:font="Symbol" w:char="F07E"/>
      </w:r>
      <w:r>
        <w:rPr>
          <w:kern w:val="0"/>
        </w:rPr>
        <w:t>65Hz</w:t>
      </w:r>
      <w:r>
        <w:rPr>
          <w:kern w:val="0"/>
        </w:rPr>
        <w:br w:type="page"/>
      </w:r>
    </w:p>
    <w:p/>
    <w:p>
      <w:pPr>
        <w:pStyle w:val="4"/>
        <w:numPr>
          <w:ilvl w:val="1"/>
          <w:numId w:val="1"/>
        </w:numPr>
        <w:rPr>
          <w:kern w:val="0"/>
        </w:rPr>
      </w:pPr>
      <w:bookmarkStart w:id="24" w:name="_Toc51147811"/>
      <w:bookmarkStart w:id="25" w:name="_Toc410394240"/>
      <w:r>
        <w:rPr>
          <w:kern w:val="0"/>
        </w:rPr>
        <w:t>测量精度</w:t>
      </w:r>
      <w:bookmarkEnd w:id="24"/>
      <w:bookmarkEnd w:id="25"/>
    </w:p>
    <w:p>
      <w:pPr>
        <w:pStyle w:val="5"/>
        <w:numPr>
          <w:ilvl w:val="0"/>
          <w:numId w:val="11"/>
        </w:numPr>
        <w:rPr>
          <w:kern w:val="0"/>
        </w:rPr>
      </w:pPr>
      <w:r>
        <w:rPr>
          <w:kern w:val="0"/>
        </w:rPr>
        <w:t>电流和电压：0.</w:t>
      </w:r>
      <w:r>
        <w:rPr>
          <w:rFonts w:hint="eastAsia"/>
          <w:kern w:val="0"/>
        </w:rPr>
        <w:t>2级</w:t>
      </w:r>
      <w:r>
        <w:rPr>
          <w:kern w:val="0"/>
        </w:rPr>
        <w:t>；</w:t>
      </w:r>
    </w:p>
    <w:p>
      <w:pPr>
        <w:pStyle w:val="5"/>
        <w:numPr>
          <w:ilvl w:val="0"/>
          <w:numId w:val="11"/>
        </w:numPr>
        <w:rPr>
          <w:kern w:val="0"/>
        </w:rPr>
      </w:pPr>
      <w:r>
        <w:rPr>
          <w:kern w:val="0"/>
        </w:rPr>
        <w:t>频率：0.1Hz；</w:t>
      </w:r>
    </w:p>
    <w:p>
      <w:pPr>
        <w:pStyle w:val="5"/>
        <w:numPr>
          <w:ilvl w:val="0"/>
          <w:numId w:val="11"/>
        </w:numPr>
        <w:rPr>
          <w:kern w:val="0"/>
        </w:rPr>
      </w:pPr>
      <w:r>
        <w:rPr>
          <w:kern w:val="0"/>
        </w:rPr>
        <w:t>温度漂移系数：</w:t>
      </w:r>
      <w:r>
        <w:rPr>
          <w:rFonts w:hint="eastAsia"/>
          <w:kern w:val="0"/>
        </w:rPr>
        <w:t>5</w:t>
      </w:r>
      <w:r>
        <w:rPr>
          <w:kern w:val="0"/>
        </w:rPr>
        <w:t>0PPM/</w:t>
      </w:r>
      <w:r>
        <w:rPr>
          <w:rFonts w:hint="eastAsia" w:ascii="宋体" w:hAnsi="宋体" w:cs="宋体"/>
          <w:kern w:val="0"/>
        </w:rPr>
        <w:t>℃</w:t>
      </w:r>
      <w:r>
        <w:rPr>
          <w:kern w:val="0"/>
        </w:rPr>
        <w:t>（0-50</w:t>
      </w:r>
      <w:r>
        <w:rPr>
          <w:rFonts w:hint="eastAsia" w:ascii="宋体" w:hAnsi="宋体" w:cs="宋体"/>
          <w:kern w:val="0"/>
        </w:rPr>
        <w:t>℃</w:t>
      </w:r>
      <w:r>
        <w:rPr>
          <w:kern w:val="0"/>
        </w:rPr>
        <w:t>）</w:t>
      </w:r>
    </w:p>
    <w:p>
      <w:pPr>
        <w:pStyle w:val="4"/>
        <w:numPr>
          <w:ilvl w:val="1"/>
          <w:numId w:val="1"/>
        </w:numPr>
      </w:pPr>
      <w:bookmarkStart w:id="26" w:name="_Toc410394241"/>
      <w:bookmarkStart w:id="27" w:name="_Toc51147813"/>
      <w:r>
        <w:rPr>
          <w:kern w:val="0"/>
        </w:rPr>
        <w:t>适用环境</w:t>
      </w:r>
      <w:bookmarkEnd w:id="26"/>
      <w:bookmarkEnd w:id="27"/>
    </w:p>
    <w:p>
      <w:pPr>
        <w:numPr>
          <w:ilvl w:val="0"/>
          <w:numId w:val="12"/>
        </w:numPr>
        <w:rPr>
          <w:kern w:val="0"/>
          <w:szCs w:val="21"/>
        </w:rPr>
      </w:pPr>
      <w:r>
        <w:rPr>
          <w:kern w:val="0"/>
          <w:szCs w:val="21"/>
        </w:rPr>
        <w:t>工作温度：－20℃--+7</w:t>
      </w:r>
      <w:r>
        <w:rPr>
          <w:rFonts w:hint="eastAsia"/>
          <w:kern w:val="0"/>
          <w:szCs w:val="21"/>
        </w:rPr>
        <w:t>5</w:t>
      </w:r>
      <w:r>
        <w:rPr>
          <w:kern w:val="0"/>
          <w:szCs w:val="21"/>
        </w:rPr>
        <w:t>℃；</w:t>
      </w:r>
    </w:p>
    <w:p>
      <w:pPr>
        <w:numPr>
          <w:ilvl w:val="0"/>
          <w:numId w:val="12"/>
        </w:numPr>
        <w:rPr>
          <w:kern w:val="0"/>
          <w:szCs w:val="21"/>
        </w:rPr>
      </w:pPr>
      <w:r>
        <w:rPr>
          <w:kern w:val="0"/>
          <w:szCs w:val="21"/>
        </w:rPr>
        <w:t>储存温度：－40℃--+85℃；</w:t>
      </w:r>
    </w:p>
    <w:p>
      <w:pPr>
        <w:numPr>
          <w:ilvl w:val="0"/>
          <w:numId w:val="12"/>
        </w:numPr>
        <w:rPr>
          <w:kern w:val="0"/>
          <w:szCs w:val="21"/>
        </w:rPr>
      </w:pPr>
      <w:r>
        <w:rPr>
          <w:kern w:val="0"/>
          <w:szCs w:val="21"/>
        </w:rPr>
        <w:t>相对湿度：5%--95% 不结露</w:t>
      </w:r>
    </w:p>
    <w:p>
      <w:pPr>
        <w:pStyle w:val="4"/>
        <w:numPr>
          <w:ilvl w:val="1"/>
          <w:numId w:val="1"/>
        </w:numPr>
        <w:rPr>
          <w:kern w:val="0"/>
        </w:rPr>
      </w:pPr>
      <w:bookmarkStart w:id="28" w:name="_Toc51147814"/>
      <w:bookmarkStart w:id="29" w:name="_Toc410394242"/>
      <w:r>
        <w:rPr>
          <w:kern w:val="0"/>
        </w:rPr>
        <w:t>安全性</w:t>
      </w:r>
      <w:bookmarkEnd w:id="28"/>
      <w:bookmarkEnd w:id="29"/>
    </w:p>
    <w:p>
      <w:pPr>
        <w:numPr>
          <w:ilvl w:val="0"/>
          <w:numId w:val="13"/>
        </w:numPr>
        <w:rPr>
          <w:kern w:val="0"/>
          <w:szCs w:val="21"/>
        </w:rPr>
      </w:pPr>
      <w:r>
        <w:rPr>
          <w:kern w:val="0"/>
          <w:szCs w:val="21"/>
        </w:rPr>
        <w:t>设备耐压，绝缘强度：电源、电压输入回路&gt;2KV；</w:t>
      </w:r>
    </w:p>
    <w:p>
      <w:pPr>
        <w:numPr>
          <w:ilvl w:val="0"/>
          <w:numId w:val="13"/>
        </w:numPr>
        <w:rPr>
          <w:kern w:val="0"/>
          <w:szCs w:val="21"/>
        </w:rPr>
      </w:pPr>
      <w:r>
        <w:rPr>
          <w:kern w:val="0"/>
          <w:szCs w:val="21"/>
        </w:rPr>
        <w:t>电流回路&gt;2.5KV；</w:t>
      </w:r>
    </w:p>
    <w:p>
      <w:pPr>
        <w:pStyle w:val="5"/>
      </w:pPr>
    </w:p>
    <w:p>
      <w:pPr>
        <w:pStyle w:val="4"/>
        <w:numPr>
          <w:ilvl w:val="1"/>
          <w:numId w:val="1"/>
        </w:numPr>
        <w:rPr>
          <w:kern w:val="0"/>
        </w:rPr>
      </w:pPr>
      <w:bookmarkStart w:id="30" w:name="_Toc410394243"/>
      <w:bookmarkStart w:id="31" w:name="_Toc51147815"/>
      <w:r>
        <w:rPr>
          <w:kern w:val="0"/>
        </w:rPr>
        <w:t>外形尺寸和重量</w:t>
      </w:r>
      <w:bookmarkEnd w:id="30"/>
      <w:bookmarkEnd w:id="31"/>
    </w:p>
    <w:p>
      <w:pPr>
        <w:numPr>
          <w:ilvl w:val="0"/>
          <w:numId w:val="14"/>
        </w:numPr>
        <w:rPr>
          <w:kern w:val="0"/>
          <w:szCs w:val="21"/>
        </w:rPr>
      </w:pPr>
      <w:r>
        <w:rPr>
          <w:rFonts w:hint="eastAsia"/>
          <w:kern w:val="0"/>
          <w:szCs w:val="21"/>
        </w:rPr>
        <w:t>外形96</w:t>
      </w:r>
      <w:r>
        <w:rPr>
          <w:kern w:val="0"/>
          <w:szCs w:val="21"/>
        </w:rPr>
        <w:t>×</w:t>
      </w:r>
      <w:r>
        <w:rPr>
          <w:rFonts w:hint="eastAsia"/>
          <w:kern w:val="0"/>
          <w:szCs w:val="21"/>
        </w:rPr>
        <w:t>96</w:t>
      </w:r>
      <w:r>
        <w:rPr>
          <w:kern w:val="0"/>
          <w:szCs w:val="21"/>
        </w:rPr>
        <w:t>×</w:t>
      </w:r>
      <w:r>
        <w:rPr>
          <w:rFonts w:hint="eastAsia"/>
          <w:kern w:val="0"/>
          <w:szCs w:val="21"/>
        </w:rPr>
        <w:t>75</w:t>
      </w:r>
      <w:r>
        <w:rPr>
          <w:kern w:val="0"/>
          <w:szCs w:val="21"/>
        </w:rPr>
        <w:t>mm；</w:t>
      </w:r>
    </w:p>
    <w:p>
      <w:pPr>
        <w:numPr>
          <w:ilvl w:val="0"/>
          <w:numId w:val="14"/>
        </w:numPr>
        <w:rPr>
          <w:kern w:val="0"/>
          <w:szCs w:val="21"/>
        </w:rPr>
      </w:pPr>
      <w:r>
        <w:rPr>
          <w:rFonts w:hint="eastAsia"/>
          <w:kern w:val="0"/>
          <w:szCs w:val="21"/>
        </w:rPr>
        <w:t>重量</w:t>
      </w:r>
      <w:r>
        <w:rPr>
          <w:kern w:val="0"/>
          <w:szCs w:val="21"/>
        </w:rPr>
        <w:t>0.</w:t>
      </w:r>
      <w:r>
        <w:rPr>
          <w:rFonts w:hint="eastAsia"/>
          <w:kern w:val="0"/>
          <w:szCs w:val="21"/>
        </w:rPr>
        <w:t>5</w:t>
      </w:r>
      <w:r>
        <w:rPr>
          <w:kern w:val="0"/>
          <w:szCs w:val="21"/>
        </w:rPr>
        <w:t>Kg</w:t>
      </w:r>
    </w:p>
    <w:p>
      <w:pPr>
        <w:pStyle w:val="5"/>
      </w:pPr>
    </w:p>
    <w:p>
      <w:pPr>
        <w:pStyle w:val="4"/>
        <w:numPr>
          <w:ilvl w:val="1"/>
          <w:numId w:val="1"/>
        </w:numPr>
        <w:rPr>
          <w:kern w:val="0"/>
        </w:rPr>
      </w:pPr>
      <w:bookmarkStart w:id="32" w:name="_Toc51147816"/>
      <w:bookmarkStart w:id="33" w:name="_Toc410394244"/>
      <w:r>
        <w:rPr>
          <w:kern w:val="0"/>
        </w:rPr>
        <w:t>电源</w:t>
      </w:r>
      <w:bookmarkEnd w:id="32"/>
      <w:bookmarkEnd w:id="33"/>
    </w:p>
    <w:p>
      <w:pPr>
        <w:numPr>
          <w:ilvl w:val="0"/>
          <w:numId w:val="15"/>
        </w:numPr>
        <w:rPr>
          <w:kern w:val="0"/>
          <w:szCs w:val="21"/>
        </w:rPr>
      </w:pPr>
      <w:r>
        <w:rPr>
          <w:rFonts w:hint="eastAsia"/>
          <w:kern w:val="0"/>
          <w:szCs w:val="21"/>
        </w:rPr>
        <w:t>85-</w:t>
      </w:r>
      <w:r>
        <w:rPr>
          <w:kern w:val="0"/>
          <w:szCs w:val="21"/>
        </w:rPr>
        <w:t>2</w:t>
      </w:r>
      <w:r>
        <w:rPr>
          <w:rFonts w:hint="eastAsia"/>
          <w:kern w:val="0"/>
          <w:szCs w:val="21"/>
        </w:rPr>
        <w:t>65</w:t>
      </w:r>
      <w:r>
        <w:rPr>
          <w:kern w:val="0"/>
          <w:szCs w:val="21"/>
        </w:rPr>
        <w:t>VAC</w:t>
      </w:r>
      <w:r>
        <w:rPr>
          <w:rFonts w:hint="eastAsia"/>
          <w:kern w:val="0"/>
          <w:szCs w:val="21"/>
        </w:rPr>
        <w:t>/DC通用</w:t>
      </w:r>
      <w:r>
        <w:rPr>
          <w:kern w:val="0"/>
          <w:szCs w:val="21"/>
        </w:rPr>
        <w:t>，50/60Hz或直流；</w:t>
      </w:r>
    </w:p>
    <w:p>
      <w:pPr>
        <w:numPr>
          <w:ilvl w:val="0"/>
          <w:numId w:val="15"/>
        </w:numPr>
        <w:rPr>
          <w:kern w:val="0"/>
          <w:szCs w:val="21"/>
        </w:rPr>
      </w:pPr>
      <w:r>
        <w:rPr>
          <w:kern w:val="0"/>
          <w:szCs w:val="21"/>
        </w:rPr>
        <w:t>功耗：&lt;</w:t>
      </w:r>
      <w:r>
        <w:rPr>
          <w:rFonts w:hint="eastAsia"/>
          <w:kern w:val="0"/>
          <w:szCs w:val="21"/>
        </w:rPr>
        <w:t>2.5</w:t>
      </w:r>
      <w:r>
        <w:rPr>
          <w:kern w:val="0"/>
          <w:szCs w:val="21"/>
        </w:rPr>
        <w:t>W</w:t>
      </w:r>
    </w:p>
    <w:p>
      <w:pPr>
        <w:pStyle w:val="2"/>
      </w:pPr>
    </w:p>
    <w:p>
      <w:pPr>
        <w:pStyle w:val="3"/>
        <w:numPr>
          <w:ilvl w:val="0"/>
          <w:numId w:val="1"/>
        </w:numPr>
        <w:ind w:left="0" w:firstLine="0"/>
        <w:rPr>
          <w:kern w:val="0"/>
        </w:rPr>
      </w:pPr>
      <w:bookmarkStart w:id="34" w:name="_Toc51147817"/>
      <w:bookmarkStart w:id="35" w:name="_Toc410394245"/>
      <w:r>
        <w:rPr>
          <w:kern w:val="0"/>
        </w:rPr>
        <w:t>包装</w:t>
      </w:r>
      <w:bookmarkEnd w:id="34"/>
      <w:bookmarkEnd w:id="35"/>
    </w:p>
    <w:p>
      <w:pPr>
        <w:pStyle w:val="5"/>
        <w:ind w:firstLine="0"/>
        <w:rPr>
          <w:kern w:val="0"/>
        </w:rPr>
      </w:pPr>
      <w:bookmarkStart w:id="36" w:name="_Toc51147818"/>
      <w:r>
        <w:rPr>
          <w:kern w:val="0"/>
        </w:rPr>
        <w:t>包装内含下列项目</w:t>
      </w:r>
      <w:bookmarkEnd w:id="36"/>
      <w:r>
        <w:rPr>
          <w:rFonts w:hint="eastAsia"/>
          <w:kern w:val="0"/>
        </w:rPr>
        <w:t>:</w:t>
      </w:r>
    </w:p>
    <w:p>
      <w:pPr>
        <w:pStyle w:val="5"/>
        <w:numPr>
          <w:ilvl w:val="0"/>
          <w:numId w:val="16"/>
        </w:numPr>
        <w:rPr>
          <w:kern w:val="0"/>
        </w:rPr>
      </w:pPr>
      <w:r>
        <w:rPr>
          <w:kern w:val="0"/>
        </w:rPr>
        <w:t>主机（含插拔式端子排）</w:t>
      </w:r>
    </w:p>
    <w:p>
      <w:pPr>
        <w:numPr>
          <w:ilvl w:val="0"/>
          <w:numId w:val="16"/>
        </w:numPr>
        <w:rPr>
          <w:kern w:val="0"/>
          <w:szCs w:val="21"/>
        </w:rPr>
      </w:pPr>
      <w:r>
        <w:rPr>
          <w:kern w:val="0"/>
          <w:szCs w:val="21"/>
        </w:rPr>
        <w:t>安装</w:t>
      </w:r>
      <w:r>
        <w:rPr>
          <w:rFonts w:hint="eastAsia"/>
          <w:kern w:val="0"/>
          <w:szCs w:val="21"/>
        </w:rPr>
        <w:t>件</w:t>
      </w:r>
    </w:p>
    <w:p>
      <w:pPr>
        <w:numPr>
          <w:ilvl w:val="0"/>
          <w:numId w:val="16"/>
        </w:numPr>
        <w:rPr>
          <w:kern w:val="0"/>
          <w:szCs w:val="21"/>
        </w:rPr>
      </w:pPr>
      <w:r>
        <w:rPr>
          <w:rFonts w:hint="eastAsia"/>
          <w:kern w:val="0"/>
          <w:szCs w:val="21"/>
        </w:rPr>
        <w:t>保修卡</w:t>
      </w:r>
    </w:p>
    <w:p>
      <w:pPr>
        <w:numPr>
          <w:ilvl w:val="0"/>
          <w:numId w:val="16"/>
        </w:numPr>
        <w:rPr>
          <w:kern w:val="0"/>
          <w:szCs w:val="21"/>
        </w:rPr>
      </w:pPr>
      <w:r>
        <w:rPr>
          <w:kern w:val="0"/>
          <w:szCs w:val="21"/>
        </w:rPr>
        <w:t>产品手册</w:t>
      </w:r>
    </w:p>
    <w:p>
      <w:pPr>
        <w:rPr>
          <w:kern w:val="0"/>
          <w:szCs w:val="21"/>
        </w:rPr>
      </w:pPr>
    </w:p>
    <w:p>
      <w:pPr>
        <w:pStyle w:val="2"/>
        <w:sectPr>
          <w:headerReference r:id="rId7" w:type="default"/>
          <w:pgSz w:w="11906" w:h="16838"/>
          <w:pgMar w:top="1440" w:right="1797" w:bottom="1440" w:left="1797" w:header="851" w:footer="992" w:gutter="0"/>
          <w:pgNumType w:start="3"/>
          <w:cols w:space="425" w:num="1"/>
          <w:docGrid w:type="linesAndChars" w:linePitch="312" w:charSpace="0"/>
        </w:sectPr>
      </w:pPr>
    </w:p>
    <w:p>
      <w:pPr>
        <w:pStyle w:val="2"/>
      </w:pPr>
    </w:p>
    <w:p>
      <w:pPr>
        <w:pStyle w:val="3"/>
        <w:numPr>
          <w:ilvl w:val="0"/>
          <w:numId w:val="1"/>
        </w:numPr>
        <w:ind w:left="0" w:firstLine="0"/>
        <w:rPr>
          <w:kern w:val="0"/>
        </w:rPr>
      </w:pPr>
      <w:bookmarkStart w:id="37" w:name="_Toc410394246"/>
      <w:bookmarkStart w:id="38" w:name="_Toc51147819"/>
      <w:r>
        <w:t>安装和接线方法</w:t>
      </w:r>
      <w:bookmarkEnd w:id="37"/>
      <w:bookmarkEnd w:id="38"/>
    </w:p>
    <w:p>
      <w:pPr>
        <w:pStyle w:val="4"/>
        <w:numPr>
          <w:ilvl w:val="1"/>
          <w:numId w:val="1"/>
        </w:numPr>
        <w:rPr>
          <w:kern w:val="0"/>
        </w:rPr>
      </w:pPr>
      <w:bookmarkStart w:id="39" w:name="_Toc410394247"/>
      <w:r>
        <w:rPr>
          <w:rFonts w:hint="eastAsia"/>
          <w:kern w:val="0"/>
        </w:rPr>
        <w:t>安装效果图</w:t>
      </w:r>
      <w:bookmarkEnd w:id="39"/>
    </w:p>
    <w:p>
      <w:pPr>
        <w:pStyle w:val="5"/>
      </w:pPr>
      <w:r>
        <w:object>
          <v:shape id="_x0000_i1025" o:spt="75" type="#_x0000_t75" style="height:1.75pt;width:1.75pt;" o:ole="t" filled="f" coordsize="21600,21600">
            <v:path/>
            <v:fill on="f" focussize="0,0"/>
            <v:stroke/>
            <v:imagedata r:id="rId13" o:title=""/>
            <o:lock v:ext="edit" aspectratio="t"/>
            <w10:wrap type="none"/>
            <w10:anchorlock/>
          </v:shape>
          <o:OLEObject Type="Embed" ProgID="Photoshop.Image.7" ShapeID="_x0000_i1025" DrawAspect="Content" ObjectID="_1468075725" r:id="rId12">
            <o:LockedField>false</o:LockedField>
          </o:OLEObject>
        </w:object>
      </w:r>
      <w:r>
        <w:drawing>
          <wp:inline distT="0" distB="0" distL="0" distR="0">
            <wp:extent cx="5278120" cy="3382010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38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</w:pPr>
    </w:p>
    <w:p>
      <w:pPr>
        <w:pStyle w:val="4"/>
        <w:numPr>
          <w:ilvl w:val="1"/>
          <w:numId w:val="1"/>
        </w:numPr>
        <w:rPr>
          <w:kern w:val="0"/>
        </w:rPr>
      </w:pPr>
      <w:bookmarkStart w:id="40" w:name="_Toc410394248"/>
      <w:bookmarkStart w:id="41" w:name="_Toc51147825"/>
      <w:r>
        <w:rPr>
          <w:kern w:val="0"/>
        </w:rPr>
        <w:t>安装尺寸</w:t>
      </w:r>
      <w:bookmarkEnd w:id="40"/>
      <w:bookmarkEnd w:id="41"/>
    </w:p>
    <w:p>
      <w:pPr>
        <w:pStyle w:val="5"/>
        <w:jc w:val="left"/>
      </w:pPr>
      <w:r>
        <w:rPr>
          <w:rFonts w:hint="eastAsia"/>
        </w:rPr>
        <w:t>盘面标准开孔尺寸：85mm×85mm</w:t>
      </w:r>
    </w:p>
    <w:p>
      <w:pPr>
        <w:pStyle w:val="5"/>
        <w:jc w:val="left"/>
      </w:pPr>
      <w:r>
        <w:rPr>
          <w:rFonts w:hint="eastAsia"/>
        </w:rPr>
        <w:t>本公司也提供满足 85mm×85mm  ~  92mm×92mm范围开孔条件的附件，建议尽量使用标准开孔尺寸，对于非标准开孔安装尺寸请订货时特别说明。</w:t>
      </w:r>
    </w:p>
    <w:p>
      <w:pPr>
        <w:pStyle w:val="5"/>
        <w:jc w:val="left"/>
      </w:pPr>
      <w:r>
        <w:br w:type="page"/>
      </w:r>
    </w:p>
    <w:p>
      <w:pPr>
        <w:pStyle w:val="4"/>
        <w:numPr>
          <w:ilvl w:val="1"/>
          <w:numId w:val="1"/>
        </w:numPr>
        <w:rPr>
          <w:kern w:val="0"/>
        </w:rPr>
      </w:pPr>
      <w:bookmarkStart w:id="42" w:name="_Toc410394249"/>
      <w:bookmarkStart w:id="43" w:name="_Toc51147826"/>
      <w:r>
        <w:rPr>
          <w:kern w:val="0"/>
        </w:rPr>
        <w:t>安装</w:t>
      </w:r>
      <w:bookmarkEnd w:id="42"/>
      <w:bookmarkEnd w:id="43"/>
    </w:p>
    <w:p>
      <w:pPr>
        <w:pStyle w:val="5"/>
      </w:pPr>
      <w:r>
        <w:drawing>
          <wp:inline distT="0" distB="0" distL="0" distR="0">
            <wp:extent cx="4874260" cy="3736975"/>
            <wp:effectExtent l="19050" t="0" r="2540" b="0"/>
            <wp:docPr id="3" name="图片 3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4260" cy="373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</w:pPr>
    </w:p>
    <w:p>
      <w:pPr>
        <w:pStyle w:val="4"/>
        <w:numPr>
          <w:ilvl w:val="1"/>
          <w:numId w:val="1"/>
        </w:numPr>
        <w:rPr>
          <w:kern w:val="0"/>
        </w:rPr>
      </w:pPr>
      <w:bookmarkStart w:id="44" w:name="_Toc410394250"/>
      <w:r>
        <w:rPr>
          <w:rFonts w:hint="eastAsia"/>
          <w:kern w:val="0"/>
        </w:rPr>
        <w:t>拆卸</w:t>
      </w:r>
      <w:bookmarkEnd w:id="44"/>
    </w:p>
    <w:p>
      <w:pPr>
        <w:pStyle w:val="2"/>
        <w:rPr>
          <w:kern w:val="0"/>
          <w:szCs w:val="21"/>
        </w:rPr>
      </w:pPr>
      <w:r>
        <w:drawing>
          <wp:inline distT="0" distB="0" distL="0" distR="0">
            <wp:extent cx="4714875" cy="3514725"/>
            <wp:effectExtent l="19050" t="0" r="9525" b="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1"/>
        </w:rPr>
        <w:br w:type="page"/>
      </w:r>
    </w:p>
    <w:p>
      <w:pPr>
        <w:pStyle w:val="4"/>
        <w:numPr>
          <w:ilvl w:val="1"/>
          <w:numId w:val="1"/>
        </w:numPr>
        <w:rPr>
          <w:kern w:val="0"/>
        </w:rPr>
      </w:pPr>
      <w:bookmarkStart w:id="45" w:name="_Toc51147827"/>
      <w:bookmarkStart w:id="46" w:name="_Toc410394251"/>
      <w:r>
        <w:rPr>
          <w:kern w:val="0"/>
        </w:rPr>
        <w:t>接线方法</w:t>
      </w:r>
      <w:bookmarkEnd w:id="45"/>
      <w:bookmarkEnd w:id="46"/>
    </w:p>
    <w:p>
      <w:pPr>
        <w:pStyle w:val="7"/>
        <w:rPr>
          <w:kern w:val="0"/>
        </w:rPr>
      </w:pPr>
      <w:r>
        <w:rPr>
          <w:rFonts w:hint="eastAsia"/>
          <w:lang w:eastAsia="zh-CN"/>
        </w:rPr>
        <w:t>MDI 107</w:t>
      </w:r>
      <w:r>
        <w:rPr>
          <w:rFonts w:hint="eastAsia"/>
        </w:rPr>
        <w:t>系列</w:t>
      </w:r>
      <w:r>
        <w:rPr>
          <w:kern w:val="0"/>
        </w:rPr>
        <w:t>端子排介绍</w:t>
      </w:r>
    </w:p>
    <w:p>
      <w:pPr>
        <w:pStyle w:val="5"/>
        <w:jc w:val="center"/>
      </w:pPr>
    </w:p>
    <w:p>
      <w:pPr>
        <w:pStyle w:val="5"/>
        <w:jc w:val="left"/>
      </w:pPr>
      <w:r>
        <w:rPr>
          <w:rFonts w:hint="eastAsia"/>
        </w:rPr>
        <w:t xml:space="preserve">     </w:t>
      </w:r>
    </w:p>
    <w:tbl>
      <w:tblPr>
        <w:tblStyle w:val="59"/>
        <w:tblW w:w="7938" w:type="dxa"/>
        <w:tblInd w:w="5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672"/>
        <w:gridCol w:w="746"/>
        <w:gridCol w:w="709"/>
        <w:gridCol w:w="850"/>
        <w:gridCol w:w="851"/>
        <w:gridCol w:w="850"/>
        <w:gridCol w:w="851"/>
        <w:gridCol w:w="850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L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N</w:t>
            </w:r>
          </w:p>
        </w:tc>
        <w:tc>
          <w:tcPr>
            <w:tcW w:w="7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VN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V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 31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 32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 21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 22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 11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辅助电源</w:t>
            </w: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相电压输入</w:t>
            </w:r>
          </w:p>
        </w:tc>
        <w:tc>
          <w:tcPr>
            <w:tcW w:w="510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电流输入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38" w:type="dxa"/>
            <w:gridSpan w:val="10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MDI 107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-2Y/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MDI 107</w:t>
            </w:r>
            <w:bookmarkStart w:id="66" w:name="_GoBack"/>
            <w:bookmarkEnd w:id="66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-4Y端子图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L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N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VN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V1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V2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V3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NC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NC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辅助电源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电压输入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MDI 107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-3Y端子图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L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N</w:t>
            </w:r>
          </w:p>
        </w:tc>
        <w:tc>
          <w:tcPr>
            <w:tcW w:w="7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VN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V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NC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NC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 *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辅助电源</w:t>
            </w: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相电压输入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相电流输入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38" w:type="dxa"/>
            <w:gridSpan w:val="10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MDI 107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-2S/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MDI 107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-3S/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MDI 107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-4S端子图</w:t>
            </w:r>
          </w:p>
        </w:tc>
      </w:tr>
    </w:tbl>
    <w:p>
      <w:pPr>
        <w:pStyle w:val="5"/>
        <w:jc w:val="left"/>
      </w:pPr>
    </w:p>
    <w:p>
      <w:pPr>
        <w:pStyle w:val="5"/>
        <w:jc w:val="center"/>
      </w:pPr>
      <w:r>
        <w:rPr>
          <w:rFonts w:hint="eastAsia"/>
        </w:rPr>
        <w:t>对照的实物及编号</w:t>
      </w:r>
    </w:p>
    <w:p>
      <w:pPr>
        <w:pStyle w:val="5"/>
        <w:jc w:val="center"/>
      </w:pPr>
      <w:r>
        <w:rPr>
          <w:rFonts w:hint="eastAsia"/>
        </w:rPr>
        <w:drawing>
          <wp:inline distT="0" distB="0" distL="0" distR="0">
            <wp:extent cx="4989195" cy="3187065"/>
            <wp:effectExtent l="19050" t="0" r="1905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9195" cy="318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jc w:val="center"/>
      </w:pPr>
    </w:p>
    <w:p>
      <w:pPr>
        <w:pStyle w:val="7"/>
        <w:rPr>
          <w:kern w:val="0"/>
        </w:rPr>
      </w:pPr>
      <w:r>
        <w:rPr>
          <w:kern w:val="0"/>
        </w:rPr>
        <w:t>接线方法</w:t>
      </w:r>
    </w:p>
    <w:p>
      <w:pPr>
        <w:pStyle w:val="5"/>
      </w:pPr>
      <w:r>
        <w:rPr>
          <w:rFonts w:hint="eastAsia"/>
        </w:rPr>
        <w:t>测量电路接线方法的电流和电压回路可以分别组合，即电压和电流接线相互独立，只要符合图中接线规则，不需要更改软件设置即可正确工作。</w:t>
      </w:r>
    </w:p>
    <w:p>
      <w:pPr>
        <w:pStyle w:val="5"/>
        <w:ind w:firstLine="0"/>
      </w:pPr>
      <w:r>
        <w:rPr>
          <w:rFonts w:hint="eastAsia"/>
          <w:lang w:eastAsia="zh-CN"/>
        </w:rPr>
        <w:t>MDI 107</w:t>
      </w:r>
      <w:r>
        <w:rPr>
          <w:rFonts w:hint="eastAsia"/>
        </w:rPr>
        <w:t>系列产品测量电路接线方法的电流和电压回路可以分别组合，即电压和电流接线相互独立，只要符合图中接线规则，不需要更改软件设置即可正确工作。</w:t>
      </w:r>
    </w:p>
    <w:p>
      <w:pPr>
        <w:pStyle w:val="5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注：</w:t>
      </w:r>
      <w:r>
        <w:rPr>
          <w:rFonts w:hint="eastAsia"/>
          <w:b/>
          <w:sz w:val="30"/>
          <w:szCs w:val="30"/>
          <w:lang w:eastAsia="zh-CN"/>
        </w:rPr>
        <w:t>MDI 107</w:t>
      </w:r>
      <w:r>
        <w:rPr>
          <w:rFonts w:hint="eastAsia"/>
          <w:b/>
          <w:sz w:val="30"/>
          <w:szCs w:val="30"/>
        </w:rPr>
        <w:t>产品电压信号只用于低压，不支持高压。</w:t>
      </w:r>
    </w:p>
    <w:p>
      <w:pPr>
        <w:pStyle w:val="8"/>
        <w:rPr>
          <w:sz w:val="30"/>
          <w:szCs w:val="30"/>
        </w:rPr>
      </w:pPr>
      <w:r>
        <w:rPr>
          <w:rFonts w:hint="eastAsia"/>
        </w:rPr>
        <w:t>电压回路</w:t>
      </w:r>
      <w:r>
        <w:t>接线方法</w:t>
      </w:r>
      <w:r>
        <w:rPr>
          <w:rFonts w:hint="eastAsia"/>
        </w:rPr>
        <w:t>（三电压）</w:t>
      </w:r>
    </w:p>
    <w:p>
      <w:pPr>
        <w:numPr>
          <w:ilvl w:val="0"/>
          <w:numId w:val="17"/>
        </w:numPr>
        <w:rPr>
          <w:b/>
          <w:i/>
        </w:rPr>
      </w:pPr>
      <w:r>
        <w:rPr>
          <w:rFonts w:hint="eastAsia"/>
          <w:b/>
          <w:i/>
        </w:rPr>
        <w:t>XA</w:t>
      </w:r>
      <w:r>
        <w:rPr>
          <w:rFonts w:hint="eastAsia"/>
          <w:b/>
          <w:i/>
        </w:rPr>
        <w:tab/>
      </w:r>
      <w:r>
        <w:rPr>
          <w:rFonts w:hint="eastAsia"/>
          <w:b/>
          <w:i/>
        </w:rPr>
        <w:tab/>
      </w:r>
      <w:r>
        <w:rPr>
          <w:rFonts w:hint="eastAsia"/>
          <w:b/>
          <w:i/>
        </w:rPr>
        <w:t>三相四线直接连接，低压</w:t>
      </w:r>
    </w:p>
    <w:p>
      <w:pPr>
        <w:pStyle w:val="5"/>
      </w:pPr>
      <w:r>
        <w:object>
          <v:shape id="_x0000_i1026" o:spt="75" type="#_x0000_t75" style="height:224.85pt;width:301.55pt;" o:ole="t" filled="f" coordsize="21600,21600">
            <v:path/>
            <v:fill on="f" focussize="0,0"/>
            <v:stroke/>
            <v:imagedata r:id="rId19" o:title=""/>
            <o:lock v:ext="edit" aspectratio="t"/>
            <w10:wrap type="none"/>
            <w10:anchorlock/>
          </v:shape>
          <o:OLEObject Type="Embed" ProgID="Visio.Drawing.11" ShapeID="_x0000_i1026" DrawAspect="Content" ObjectID="_1468075726" r:id="rId18">
            <o:LockedField>false</o:LockedField>
          </o:OLEObject>
        </w:object>
      </w:r>
    </w:p>
    <w:p>
      <w:pPr>
        <w:numPr>
          <w:ilvl w:val="0"/>
          <w:numId w:val="17"/>
        </w:numPr>
        <w:rPr>
          <w:b/>
          <w:i/>
        </w:rPr>
      </w:pPr>
      <w:r>
        <w:rPr>
          <w:rFonts w:hint="eastAsia"/>
          <w:b/>
          <w:i/>
        </w:rPr>
        <w:t>XB</w:t>
      </w:r>
      <w:r>
        <w:rPr>
          <w:rFonts w:hint="eastAsia"/>
          <w:b/>
          <w:i/>
        </w:rPr>
        <w:tab/>
      </w:r>
      <w:r>
        <w:rPr>
          <w:rFonts w:hint="eastAsia"/>
          <w:b/>
          <w:i/>
        </w:rPr>
        <w:tab/>
      </w:r>
      <w:r>
        <w:rPr>
          <w:rFonts w:hint="eastAsia"/>
          <w:b/>
          <w:i/>
        </w:rPr>
        <w:t>三相三线直接连接，低压</w:t>
      </w:r>
    </w:p>
    <w:p>
      <w:r>
        <w:object>
          <v:shape id="_x0000_i1027" o:spt="75" type="#_x0000_t75" style="height:224.85pt;width:301.55pt;" o:ole="t" filled="f" coordsize="21600,21600">
            <v:path/>
            <v:fill on="f" focussize="0,0"/>
            <v:stroke/>
            <v:imagedata r:id="rId21" o:title=""/>
            <o:lock v:ext="edit" aspectratio="t"/>
            <w10:wrap type="none"/>
            <w10:anchorlock/>
          </v:shape>
          <o:OLEObject Type="Embed" ProgID="Visio.Drawing.11" ShapeID="_x0000_i1027" DrawAspect="Content" ObjectID="_1468075727" r:id="rId20">
            <o:LockedField>false</o:LockedField>
          </o:OLEObject>
        </w:object>
      </w:r>
    </w:p>
    <w:p>
      <w:pPr>
        <w:pStyle w:val="8"/>
        <w:rPr>
          <w:sz w:val="30"/>
          <w:szCs w:val="30"/>
        </w:rPr>
      </w:pPr>
      <w:r>
        <w:rPr>
          <w:rFonts w:hint="eastAsia"/>
        </w:rPr>
        <w:t>电压回路</w:t>
      </w:r>
      <w:r>
        <w:t>接线方法</w:t>
      </w:r>
      <w:r>
        <w:rPr>
          <w:rFonts w:hint="eastAsia"/>
        </w:rPr>
        <w:t>（单电压）</w:t>
      </w:r>
    </w:p>
    <w:p>
      <w:r>
        <w:object>
          <v:shape id="_x0000_i1028" o:spt="75" type="#_x0000_t75" style="height:224.85pt;width:301.55pt;" o:ole="t" filled="f" coordsize="21600,21600">
            <v:path/>
            <v:fill on="f" focussize="0,0"/>
            <v:stroke/>
            <v:imagedata r:id="rId23" o:title=""/>
            <o:lock v:ext="edit" aspectratio="t"/>
            <w10:wrap type="none"/>
            <w10:anchorlock/>
          </v:shape>
          <o:OLEObject Type="Embed" ProgID="Visio.Drawing.11" ShapeID="_x0000_i1028" DrawAspect="Content" ObjectID="_1468075728" r:id="rId22">
            <o:LockedField>false</o:LockedField>
          </o:OLEObject>
        </w:object>
      </w:r>
    </w:p>
    <w:p>
      <w:pPr>
        <w:pStyle w:val="8"/>
      </w:pPr>
      <w:r>
        <w:rPr>
          <w:rFonts w:hint="eastAsia"/>
        </w:rPr>
        <w:t>电流回路</w:t>
      </w:r>
      <w:r>
        <w:t>接线方法</w:t>
      </w:r>
      <w:r>
        <w:rPr>
          <w:rFonts w:hint="eastAsia"/>
        </w:rPr>
        <w:t>(三相电流)</w:t>
      </w:r>
    </w:p>
    <w:p>
      <w:pPr>
        <w:numPr>
          <w:ilvl w:val="0"/>
          <w:numId w:val="17"/>
        </w:numPr>
        <w:rPr>
          <w:b/>
          <w:i/>
        </w:rPr>
      </w:pPr>
      <w:r>
        <w:rPr>
          <w:rFonts w:hint="eastAsia"/>
          <w:b/>
          <w:i/>
        </w:rPr>
        <w:t>YA</w:t>
      </w:r>
      <w:r>
        <w:rPr>
          <w:rFonts w:hint="eastAsia"/>
          <w:b/>
          <w:i/>
        </w:rPr>
        <w:tab/>
      </w:r>
      <w:r>
        <w:rPr>
          <w:rFonts w:hint="eastAsia"/>
          <w:b/>
          <w:i/>
        </w:rPr>
        <w:tab/>
      </w:r>
      <w:r>
        <w:rPr>
          <w:rFonts w:hint="eastAsia"/>
          <w:b/>
          <w:i/>
        </w:rPr>
        <w:t>三相3CT</w:t>
      </w:r>
    </w:p>
    <w:p>
      <w:pPr>
        <w:pStyle w:val="5"/>
      </w:pPr>
      <w:r>
        <w:object>
          <v:shape id="_x0000_i1029" o:spt="75" type="#_x0000_t75" style="height:223.65pt;width:301.55pt;" o:ole="t" filled="f" coordsize="21600,21600">
            <v:path/>
            <v:fill on="f" focussize="0,0"/>
            <v:stroke/>
            <v:imagedata r:id="rId25" o:title=""/>
            <o:lock v:ext="edit" aspectratio="t"/>
            <w10:wrap type="none"/>
            <w10:anchorlock/>
          </v:shape>
          <o:OLEObject Type="Embed" ProgID="Visio.Drawing.11" ShapeID="_x0000_i1029" DrawAspect="Content" ObjectID="_1468075729" r:id="rId24">
            <o:LockedField>false</o:LockedField>
          </o:OLEObject>
        </w:object>
      </w:r>
    </w:p>
    <w:p>
      <w:pPr>
        <w:pStyle w:val="5"/>
      </w:pPr>
      <w:r>
        <w:br w:type="page"/>
      </w:r>
    </w:p>
    <w:p>
      <w:pPr>
        <w:numPr>
          <w:ilvl w:val="0"/>
          <w:numId w:val="17"/>
        </w:numPr>
        <w:rPr>
          <w:b/>
          <w:i/>
        </w:rPr>
      </w:pPr>
      <w:r>
        <w:rPr>
          <w:rFonts w:hint="eastAsia"/>
          <w:b/>
          <w:i/>
        </w:rPr>
        <w:t>YB</w:t>
      </w:r>
      <w:r>
        <w:rPr>
          <w:rFonts w:hint="eastAsia"/>
          <w:b/>
          <w:i/>
        </w:rPr>
        <w:tab/>
      </w:r>
      <w:r>
        <w:rPr>
          <w:rFonts w:hint="eastAsia"/>
          <w:b/>
          <w:i/>
        </w:rPr>
        <w:tab/>
      </w:r>
      <w:r>
        <w:rPr>
          <w:rFonts w:hint="eastAsia"/>
          <w:b/>
          <w:i/>
        </w:rPr>
        <w:t>三相2CT（V型）</w:t>
      </w:r>
    </w:p>
    <w:p>
      <w:pPr>
        <w:pStyle w:val="5"/>
      </w:pPr>
      <w:r>
        <w:object>
          <v:shape id="_x0000_i1030" o:spt="75" type="#_x0000_t75" style="height:252pt;width:330.5pt;" o:ole="t" filled="f" coordsize="21600,21600">
            <v:path/>
            <v:fill on="f" focussize="0,0"/>
            <v:stroke/>
            <v:imagedata r:id="rId27" o:title=""/>
            <o:lock v:ext="edit" aspectratio="t"/>
            <w10:wrap type="none"/>
            <w10:anchorlock/>
          </v:shape>
          <o:OLEObject Type="Embed" ProgID="Visio.Drawing.11" ShapeID="_x0000_i1030" DrawAspect="Content" ObjectID="_1468075730" r:id="rId26">
            <o:LockedField>false</o:LockedField>
          </o:OLEObject>
        </w:object>
      </w:r>
    </w:p>
    <w:p>
      <w:pPr>
        <w:pStyle w:val="5"/>
      </w:pPr>
    </w:p>
    <w:p>
      <w:pPr>
        <w:numPr>
          <w:ilvl w:val="0"/>
          <w:numId w:val="17"/>
        </w:numPr>
        <w:rPr>
          <w:b/>
          <w:i/>
        </w:rPr>
      </w:pPr>
      <w:r>
        <w:rPr>
          <w:rFonts w:hint="eastAsia"/>
          <w:b/>
          <w:i/>
        </w:rPr>
        <w:t>YC</w:t>
      </w:r>
      <w:r>
        <w:rPr>
          <w:rFonts w:hint="eastAsia"/>
          <w:b/>
          <w:i/>
        </w:rPr>
        <w:tab/>
      </w:r>
      <w:r>
        <w:rPr>
          <w:rFonts w:hint="eastAsia"/>
          <w:b/>
          <w:i/>
        </w:rPr>
        <w:tab/>
      </w:r>
      <w:r>
        <w:rPr>
          <w:rFonts w:hint="eastAsia"/>
          <w:b/>
          <w:i/>
        </w:rPr>
        <w:t>三相1CT</w:t>
      </w:r>
    </w:p>
    <w:p>
      <w:pPr>
        <w:pStyle w:val="5"/>
      </w:pPr>
      <w:r>
        <w:rPr>
          <w:rFonts w:hint="eastAsia"/>
        </w:rPr>
        <w:t>一般用于三相对称平衡电路。</w:t>
      </w:r>
    </w:p>
    <w:p>
      <w:pPr>
        <w:pStyle w:val="5"/>
      </w:pPr>
    </w:p>
    <w:p>
      <w:pPr>
        <w:pStyle w:val="2"/>
        <w:ind w:left="400"/>
      </w:pPr>
      <w:r>
        <w:object>
          <v:shape id="_x0000_i1031" o:spt="75" type="#_x0000_t75" style="height:252pt;width:330.5pt;" o:ole="t" filled="f" coordsize="21600,21600">
            <v:path/>
            <v:fill on="f" focussize="0,0"/>
            <v:stroke/>
            <v:imagedata r:id="rId29" o:title=""/>
            <o:lock v:ext="edit" aspectratio="t"/>
            <w10:wrap type="none"/>
            <w10:anchorlock/>
          </v:shape>
          <o:OLEObject Type="Embed" ProgID="Visio.Drawing.11" ShapeID="_x0000_i1031" DrawAspect="Content" ObjectID="_1468075731" r:id="rId28">
            <o:LockedField>false</o:LockedField>
          </o:OLEObject>
        </w:object>
      </w:r>
    </w:p>
    <w:p/>
    <w:p>
      <w:pPr>
        <w:pStyle w:val="8"/>
      </w:pPr>
      <w:r>
        <w:rPr>
          <w:rFonts w:hint="eastAsia"/>
        </w:rPr>
        <w:t>电流回路</w:t>
      </w:r>
      <w:r>
        <w:t>接线方法</w:t>
      </w:r>
      <w:r>
        <w:rPr>
          <w:rFonts w:hint="eastAsia"/>
        </w:rPr>
        <w:t>(单相电流)</w:t>
      </w:r>
    </w:p>
    <w:p>
      <w:pPr>
        <w:pStyle w:val="2"/>
        <w:ind w:left="400"/>
      </w:pPr>
      <w:r>
        <w:object>
          <v:shape id="_x0000_i1032" o:spt="75" type="#_x0000_t75" style="height:252pt;width:330.5pt;" o:ole="t" filled="f" coordsize="21600,21600">
            <v:path/>
            <v:fill on="f" focussize="0,0"/>
            <v:stroke/>
            <v:imagedata r:id="rId31" o:title=""/>
            <o:lock v:ext="edit" aspectratio="t"/>
            <w10:wrap type="none"/>
            <w10:anchorlock/>
          </v:shape>
          <o:OLEObject Type="Embed" ProgID="Visio.Drawing.11" ShapeID="_x0000_i1032" DrawAspect="Content" ObjectID="_1468075732" r:id="rId30">
            <o:LockedField>false</o:LockedField>
          </o:OLEObject>
        </w:object>
      </w:r>
    </w:p>
    <w:p>
      <w:pPr>
        <w:pStyle w:val="2"/>
        <w:ind w:left="400"/>
      </w:pPr>
    </w:p>
    <w:p>
      <w:pPr>
        <w:pStyle w:val="5"/>
        <w:jc w:val="center"/>
        <w:rPr>
          <w:kern w:val="0"/>
          <w:szCs w:val="21"/>
        </w:rPr>
      </w:pPr>
    </w:p>
    <w:p>
      <w:pPr>
        <w:pStyle w:val="3"/>
        <w:numPr>
          <w:ilvl w:val="0"/>
          <w:numId w:val="1"/>
        </w:numPr>
        <w:ind w:left="0" w:firstLine="0"/>
        <w:rPr>
          <w:kern w:val="0"/>
        </w:rPr>
      </w:pPr>
      <w:bookmarkStart w:id="47" w:name="_Toc51147829"/>
      <w:bookmarkStart w:id="48" w:name="_Toc410394252"/>
      <w:r>
        <w:rPr>
          <w:kern w:val="0"/>
        </w:rPr>
        <w:t>工程施工注意事项</w:t>
      </w:r>
      <w:bookmarkEnd w:id="47"/>
      <w:bookmarkEnd w:id="48"/>
    </w:p>
    <w:p>
      <w:pPr>
        <w:pStyle w:val="4"/>
        <w:numPr>
          <w:ilvl w:val="1"/>
          <w:numId w:val="1"/>
        </w:numPr>
        <w:rPr>
          <w:kern w:val="0"/>
        </w:rPr>
      </w:pPr>
      <w:bookmarkStart w:id="49" w:name="_Toc410394253"/>
      <w:bookmarkStart w:id="50" w:name="_Toc51147830"/>
      <w:r>
        <w:rPr>
          <w:rFonts w:hint="eastAsia"/>
          <w:kern w:val="0"/>
        </w:rPr>
        <w:t>辅助电源输入</w:t>
      </w:r>
      <w:bookmarkEnd w:id="49"/>
    </w:p>
    <w:p>
      <w:pPr>
        <w:pStyle w:val="5"/>
      </w:pPr>
      <w:r>
        <w:rPr>
          <w:rFonts w:hint="eastAsia"/>
          <w:color w:val="FF0000"/>
        </w:rPr>
        <w:t>在辅助电源输入端必须安装1A保险丝。</w:t>
      </w:r>
    </w:p>
    <w:p>
      <w:pPr>
        <w:pStyle w:val="4"/>
        <w:numPr>
          <w:ilvl w:val="1"/>
          <w:numId w:val="1"/>
        </w:numPr>
        <w:rPr>
          <w:kern w:val="0"/>
        </w:rPr>
      </w:pPr>
      <w:bookmarkStart w:id="51" w:name="_Toc410394254"/>
      <w:r>
        <w:rPr>
          <w:kern w:val="0"/>
        </w:rPr>
        <w:t>电压输入</w:t>
      </w:r>
      <w:bookmarkEnd w:id="50"/>
      <w:bookmarkEnd w:id="51"/>
    </w:p>
    <w:p>
      <w:pPr>
        <w:ind w:firstLine="425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输入电压应不高于产品的额定输入电压（100V或400V），否则应考虑使用PT；</w:t>
      </w:r>
    </w:p>
    <w:p>
      <w:pPr>
        <w:ind w:firstLine="425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在电压输入端须安装</w:t>
      </w:r>
      <w:r>
        <w:rPr>
          <w:rFonts w:hint="eastAsia"/>
          <w:color w:val="FF0000"/>
          <w:sz w:val="24"/>
          <w:szCs w:val="24"/>
        </w:rPr>
        <w:t>1</w:t>
      </w:r>
      <w:r>
        <w:rPr>
          <w:color w:val="FF0000"/>
          <w:sz w:val="24"/>
          <w:szCs w:val="24"/>
        </w:rPr>
        <w:t>A保险丝；</w:t>
      </w:r>
    </w:p>
    <w:p>
      <w:pPr>
        <w:rPr>
          <w:szCs w:val="21"/>
        </w:rPr>
      </w:pPr>
      <w:r>
        <w:rPr>
          <w:szCs w:val="21"/>
        </w:rPr>
        <w:t>要确保输入电压与输入电流相对应，即相号和相序一致（否则会出现数值和符号错误）。</w:t>
      </w:r>
    </w:p>
    <w:p>
      <w:pPr>
        <w:pStyle w:val="4"/>
        <w:numPr>
          <w:ilvl w:val="1"/>
          <w:numId w:val="1"/>
        </w:numPr>
        <w:rPr>
          <w:kern w:val="0"/>
        </w:rPr>
      </w:pPr>
      <w:bookmarkStart w:id="52" w:name="_Toc410394255"/>
      <w:bookmarkStart w:id="53" w:name="_Toc51147831"/>
      <w:r>
        <w:rPr>
          <w:kern w:val="0"/>
        </w:rPr>
        <w:t>电流输入</w:t>
      </w:r>
      <w:bookmarkEnd w:id="52"/>
      <w:bookmarkEnd w:id="53"/>
    </w:p>
    <w:p>
      <w:pPr>
        <w:ind w:firstLine="425"/>
        <w:rPr>
          <w:szCs w:val="21"/>
        </w:rPr>
      </w:pPr>
      <w:r>
        <w:rPr>
          <w:szCs w:val="21"/>
        </w:rPr>
        <w:t>标准额定输入电流为5A，大于5A的情况应使用外部CT；</w:t>
      </w:r>
    </w:p>
    <w:p>
      <w:pPr>
        <w:ind w:firstLine="425"/>
        <w:rPr>
          <w:szCs w:val="21"/>
        </w:rPr>
      </w:pPr>
      <w:r>
        <w:rPr>
          <w:szCs w:val="21"/>
        </w:rPr>
        <w:t>如果使用的CT上连有其它仪表，接线应采用串接方式；</w:t>
      </w:r>
    </w:p>
    <w:p>
      <w:pPr>
        <w:ind w:firstLine="425"/>
        <w:rPr>
          <w:szCs w:val="21"/>
        </w:rPr>
      </w:pPr>
      <w:r>
        <w:rPr>
          <w:szCs w:val="21"/>
        </w:rPr>
        <w:t>去除产品的电流输入连线之前，一定要先断开CT一次回路或者短接二次回路！</w:t>
      </w:r>
    </w:p>
    <w:p>
      <w:pPr>
        <w:pStyle w:val="4"/>
        <w:numPr>
          <w:ilvl w:val="1"/>
          <w:numId w:val="1"/>
        </w:numPr>
        <w:rPr>
          <w:kern w:val="0"/>
        </w:rPr>
      </w:pPr>
      <w:bookmarkStart w:id="54" w:name="_Toc51147832"/>
      <w:bookmarkStart w:id="55" w:name="_Toc410394256"/>
      <w:r>
        <w:rPr>
          <w:kern w:val="0"/>
        </w:rPr>
        <w:t>安装CT</w:t>
      </w:r>
      <w:bookmarkEnd w:id="54"/>
      <w:bookmarkEnd w:id="55"/>
    </w:p>
    <w:p>
      <w:pPr>
        <w:ind w:firstLine="425"/>
      </w:pPr>
      <w:r>
        <w:rPr>
          <w:kern w:val="0"/>
        </w:rPr>
        <w:t>建议使用接线排，不要直接接CT，以便于拆装。</w:t>
      </w:r>
      <w:bookmarkStart w:id="56" w:name="_Toc51147835"/>
      <w:r>
        <w:rPr>
          <w:rFonts w:hint="eastAsia"/>
        </w:rPr>
        <w:t>用户操作</w:t>
      </w:r>
      <w:bookmarkEnd w:id="56"/>
      <w:r>
        <w:rPr>
          <w:rFonts w:hint="eastAsia"/>
        </w:rPr>
        <w:t>方法</w:t>
      </w:r>
    </w:p>
    <w:p>
      <w:pPr>
        <w:pStyle w:val="2"/>
      </w:pPr>
      <w:r>
        <w:br w:type="page"/>
      </w:r>
    </w:p>
    <w:p>
      <w:pPr>
        <w:ind w:firstLine="425"/>
      </w:pPr>
    </w:p>
    <w:p>
      <w:pPr>
        <w:pStyle w:val="4"/>
        <w:numPr>
          <w:ilvl w:val="1"/>
          <w:numId w:val="1"/>
        </w:numPr>
      </w:pPr>
      <w:bookmarkStart w:id="57" w:name="_Toc410394257"/>
      <w:r>
        <w:rPr>
          <w:rFonts w:hint="eastAsia"/>
        </w:rPr>
        <w:t>定义及说明</w:t>
      </w:r>
      <w:bookmarkEnd w:id="57"/>
    </w:p>
    <w:p>
      <w:pPr>
        <w:pStyle w:val="5"/>
      </w:pPr>
      <w:r>
        <w:rPr>
          <w:rFonts w:hint="eastAsia"/>
        </w:rPr>
        <w:drawing>
          <wp:inline distT="0" distB="0" distL="0" distR="0">
            <wp:extent cx="1544320" cy="1544320"/>
            <wp:effectExtent l="19050" t="0" r="0" b="0"/>
            <wp:docPr id="24" name="图片 8" descr="C:\Documents and Settings\liujian\桌面\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8" descr="C:\Documents and Settings\liujian\桌面\图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5502" cy="154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0" distR="0">
            <wp:extent cx="1566545" cy="1535430"/>
            <wp:effectExtent l="19050" t="0" r="0" b="0"/>
            <wp:docPr id="25" name="图片 9" descr="C:\Documents and Settings\liujian\桌面\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9" descr="C:\Documents and Settings\liujian\桌面\图2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8089" cy="154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0" distR="0">
            <wp:extent cx="1529080" cy="1535430"/>
            <wp:effectExtent l="19050" t="0" r="0" b="0"/>
            <wp:docPr id="26" name="图片 10" descr="C:\Documents and Settings\liujian\桌面\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0" descr="C:\Documents and Settings\liujian\桌面\图3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6579" cy="154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</w:pPr>
      <w:r>
        <w:rPr>
          <w:rFonts w:hint="eastAsia"/>
        </w:rPr>
        <w:t>图1                       图2                      图3</w:t>
      </w:r>
    </w:p>
    <w:p>
      <w:pPr>
        <w:pStyle w:val="5"/>
        <w:jc w:val="center"/>
      </w:pPr>
      <w:r>
        <w:rPr>
          <w:rFonts w:hint="eastAsia"/>
        </w:rPr>
        <w:t>显示图例</w:t>
      </w:r>
    </w:p>
    <w:p>
      <w:pPr>
        <w:pStyle w:val="7"/>
      </w:pPr>
      <w:r>
        <w:rPr>
          <w:rFonts w:hint="eastAsia"/>
        </w:rPr>
        <w:t>说明</w:t>
      </w:r>
    </w:p>
    <w:p>
      <w:pPr>
        <w:pStyle w:val="5"/>
        <w:ind w:firstLine="0"/>
      </w:pPr>
      <w:r>
        <w:rPr>
          <w:rFonts w:hint="eastAsia"/>
        </w:rPr>
        <w:t>图1为3相电压显示界面，电压指示灯亮。</w:t>
      </w:r>
    </w:p>
    <w:tbl>
      <w:tblPr>
        <w:tblStyle w:val="59"/>
        <w:tblW w:w="78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616"/>
        <w:gridCol w:w="5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"/>
              <w:ind w:firstLine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992" w:type="dxa"/>
          </w:tcPr>
          <w:p>
            <w:pPr>
              <w:pStyle w:val="5"/>
              <w:ind w:firstLine="0"/>
              <w:jc w:val="center"/>
            </w:pPr>
            <w:r>
              <w:rPr>
                <w:rFonts w:hint="eastAsia"/>
              </w:rPr>
              <w:t>示例</w:t>
            </w:r>
          </w:p>
        </w:tc>
        <w:tc>
          <w:tcPr>
            <w:tcW w:w="6130" w:type="dxa"/>
          </w:tcPr>
          <w:p>
            <w:pPr>
              <w:pStyle w:val="5"/>
              <w:ind w:firstLine="0"/>
              <w:jc w:val="center"/>
            </w:pPr>
            <w:r>
              <w:rPr>
                <w:rFonts w:hint="eastAsia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"/>
              <w:ind w:firstLine="0"/>
              <w:jc w:val="center"/>
            </w:pPr>
            <w:r>
              <w:rPr>
                <w:rFonts w:hint="eastAsia"/>
              </w:rPr>
              <w:t>U1</w:t>
            </w:r>
          </w:p>
        </w:tc>
        <w:tc>
          <w:tcPr>
            <w:tcW w:w="992" w:type="dxa"/>
          </w:tcPr>
          <w:p>
            <w:pPr>
              <w:pStyle w:val="5"/>
              <w:ind w:firstLine="0"/>
              <w:rPr>
                <w:rFonts w:ascii="waynedigital" w:hAnsi="waynedigital"/>
                <w:b/>
                <w:sz w:val="28"/>
                <w:szCs w:val="28"/>
              </w:rPr>
            </w:pPr>
            <w:r>
              <w:rPr>
                <w:rFonts w:ascii="waynedigital" w:hAnsi="waynedigital"/>
                <w:b/>
                <w:sz w:val="28"/>
                <w:szCs w:val="28"/>
              </w:rPr>
              <w:t></w:t>
            </w:r>
          </w:p>
        </w:tc>
        <w:tc>
          <w:tcPr>
            <w:tcW w:w="6130" w:type="dxa"/>
          </w:tcPr>
          <w:p>
            <w:pPr>
              <w:pStyle w:val="5"/>
              <w:ind w:firstLine="0"/>
            </w:pPr>
            <w:r>
              <w:rPr>
                <w:rFonts w:hint="eastAsia"/>
              </w:rPr>
              <w:t>显示数据，A相（线）电压，可以显示浮点数据（4位有效数字）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"/>
              <w:ind w:firstLine="0"/>
              <w:jc w:val="center"/>
            </w:pPr>
            <w:r>
              <w:rPr>
                <w:rFonts w:hint="eastAsia"/>
              </w:rPr>
              <w:t>U2</w:t>
            </w:r>
          </w:p>
        </w:tc>
        <w:tc>
          <w:tcPr>
            <w:tcW w:w="992" w:type="dxa"/>
          </w:tcPr>
          <w:p>
            <w:pPr>
              <w:pStyle w:val="5"/>
              <w:ind w:firstLine="0"/>
              <w:rPr>
                <w:rFonts w:ascii="waynedigital" w:hAnsi="waynedigital"/>
                <w:b/>
                <w:sz w:val="28"/>
                <w:szCs w:val="28"/>
              </w:rPr>
            </w:pPr>
            <w:r>
              <w:rPr>
                <w:rFonts w:ascii="waynedigital" w:hAnsi="waynedigital"/>
                <w:b/>
                <w:sz w:val="28"/>
                <w:szCs w:val="28"/>
              </w:rPr>
              <w:t></w:t>
            </w:r>
          </w:p>
        </w:tc>
        <w:tc>
          <w:tcPr>
            <w:tcW w:w="6130" w:type="dxa"/>
          </w:tcPr>
          <w:p>
            <w:pPr>
              <w:pStyle w:val="5"/>
              <w:ind w:firstLine="0"/>
            </w:pPr>
            <w:r>
              <w:rPr>
                <w:rFonts w:hint="eastAsia"/>
              </w:rPr>
              <w:t>显示数据，B相（线）电压，可以显示浮点数据（4位有效数字）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"/>
              <w:ind w:firstLine="0"/>
              <w:jc w:val="center"/>
            </w:pPr>
            <w:r>
              <w:rPr>
                <w:rFonts w:hint="eastAsia"/>
              </w:rPr>
              <w:t>U3</w:t>
            </w:r>
          </w:p>
        </w:tc>
        <w:tc>
          <w:tcPr>
            <w:tcW w:w="992" w:type="dxa"/>
          </w:tcPr>
          <w:p>
            <w:pPr>
              <w:pStyle w:val="5"/>
              <w:ind w:firstLine="0"/>
              <w:rPr>
                <w:rFonts w:ascii="waynedigital" w:hAnsi="waynedigital"/>
                <w:b/>
                <w:sz w:val="28"/>
                <w:szCs w:val="28"/>
              </w:rPr>
            </w:pPr>
            <w:r>
              <w:rPr>
                <w:rFonts w:ascii="waynedigital" w:hAnsi="waynedigital"/>
                <w:b/>
                <w:sz w:val="28"/>
                <w:szCs w:val="28"/>
              </w:rPr>
              <w:t></w:t>
            </w:r>
          </w:p>
        </w:tc>
        <w:tc>
          <w:tcPr>
            <w:tcW w:w="6130" w:type="dxa"/>
          </w:tcPr>
          <w:p>
            <w:pPr>
              <w:pStyle w:val="5"/>
              <w:ind w:firstLine="0"/>
            </w:pPr>
            <w:r>
              <w:rPr>
                <w:rFonts w:hint="eastAsia"/>
              </w:rPr>
              <w:t>显示数据，C相（线）电压，可以显示浮点数据（4位有效数字）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"/>
              <w:ind w:firstLine="0"/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992" w:type="dxa"/>
          </w:tcPr>
          <w:p>
            <w:pPr>
              <w:pStyle w:val="5"/>
              <w:ind w:firstLine="0"/>
            </w:pPr>
            <w:r>
              <w:rPr>
                <w:rFonts w:hint="eastAsia"/>
              </w:rPr>
              <w:t>指示灯</w:t>
            </w:r>
          </w:p>
        </w:tc>
        <w:tc>
          <w:tcPr>
            <w:tcW w:w="6130" w:type="dxa"/>
          </w:tcPr>
          <w:p>
            <w:pPr>
              <w:pStyle w:val="5"/>
              <w:ind w:firstLine="0"/>
            </w:pPr>
            <w:r>
              <w:rPr>
                <w:rFonts w:hint="eastAsia"/>
              </w:rPr>
              <w:t>指示电压数据的数量级为“千”</w:t>
            </w:r>
          </w:p>
        </w:tc>
      </w:tr>
    </w:tbl>
    <w:p>
      <w:pPr>
        <w:pStyle w:val="5"/>
        <w:ind w:firstLine="0"/>
      </w:pPr>
      <w:r>
        <w:rPr>
          <w:rFonts w:hint="eastAsia"/>
        </w:rPr>
        <w:t>图2为3相电流显示界面，电流指示灯亮。</w:t>
      </w:r>
    </w:p>
    <w:tbl>
      <w:tblPr>
        <w:tblStyle w:val="59"/>
        <w:tblW w:w="78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616"/>
        <w:gridCol w:w="5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</w:tcPr>
          <w:p>
            <w:pPr>
              <w:pStyle w:val="5"/>
              <w:ind w:firstLine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992" w:type="dxa"/>
          </w:tcPr>
          <w:p>
            <w:pPr>
              <w:pStyle w:val="5"/>
              <w:ind w:firstLine="0"/>
              <w:jc w:val="center"/>
            </w:pPr>
            <w:r>
              <w:rPr>
                <w:rFonts w:hint="eastAsia"/>
              </w:rPr>
              <w:t>示例</w:t>
            </w:r>
          </w:p>
        </w:tc>
        <w:tc>
          <w:tcPr>
            <w:tcW w:w="6130" w:type="dxa"/>
          </w:tcPr>
          <w:p>
            <w:pPr>
              <w:pStyle w:val="5"/>
              <w:ind w:firstLine="0"/>
              <w:jc w:val="center"/>
            </w:pPr>
            <w:r>
              <w:rPr>
                <w:rFonts w:hint="eastAsia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"/>
              <w:ind w:firstLine="0"/>
              <w:jc w:val="center"/>
            </w:pPr>
            <w:r>
              <w:rPr>
                <w:rFonts w:hint="eastAsia"/>
              </w:rPr>
              <w:t>I1</w:t>
            </w:r>
          </w:p>
        </w:tc>
        <w:tc>
          <w:tcPr>
            <w:tcW w:w="992" w:type="dxa"/>
          </w:tcPr>
          <w:p>
            <w:pPr>
              <w:pStyle w:val="5"/>
              <w:ind w:firstLine="0"/>
              <w:rPr>
                <w:rFonts w:ascii="waynedigital" w:hAnsi="waynedigital"/>
                <w:b/>
                <w:sz w:val="28"/>
                <w:szCs w:val="28"/>
              </w:rPr>
            </w:pPr>
            <w:r>
              <w:rPr>
                <w:rFonts w:ascii="waynedigital" w:hAnsi="waynedigital"/>
                <w:b/>
                <w:sz w:val="28"/>
                <w:szCs w:val="28"/>
              </w:rPr>
              <w:t></w:t>
            </w:r>
          </w:p>
        </w:tc>
        <w:tc>
          <w:tcPr>
            <w:tcW w:w="6130" w:type="dxa"/>
          </w:tcPr>
          <w:p>
            <w:pPr>
              <w:pStyle w:val="5"/>
              <w:ind w:firstLine="0"/>
            </w:pPr>
            <w:r>
              <w:rPr>
                <w:rFonts w:hint="eastAsia"/>
              </w:rPr>
              <w:t>显示数据，A相电流，可以显示浮点数据（4位有效数字）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"/>
              <w:ind w:firstLine="0"/>
              <w:jc w:val="center"/>
            </w:pPr>
            <w:r>
              <w:rPr>
                <w:rFonts w:hint="eastAsia"/>
              </w:rPr>
              <w:t>I2</w:t>
            </w:r>
          </w:p>
        </w:tc>
        <w:tc>
          <w:tcPr>
            <w:tcW w:w="992" w:type="dxa"/>
          </w:tcPr>
          <w:p>
            <w:pPr>
              <w:pStyle w:val="5"/>
              <w:ind w:firstLine="0"/>
              <w:rPr>
                <w:rFonts w:ascii="waynedigital" w:hAnsi="waynedigital"/>
                <w:b/>
                <w:sz w:val="28"/>
                <w:szCs w:val="28"/>
              </w:rPr>
            </w:pPr>
            <w:r>
              <w:rPr>
                <w:rFonts w:ascii="waynedigital" w:hAnsi="waynedigital"/>
                <w:b/>
                <w:sz w:val="28"/>
                <w:szCs w:val="28"/>
              </w:rPr>
              <w:t></w:t>
            </w:r>
          </w:p>
        </w:tc>
        <w:tc>
          <w:tcPr>
            <w:tcW w:w="6130" w:type="dxa"/>
          </w:tcPr>
          <w:p>
            <w:pPr>
              <w:pStyle w:val="5"/>
              <w:ind w:firstLine="0"/>
            </w:pPr>
            <w:r>
              <w:rPr>
                <w:rFonts w:hint="eastAsia"/>
              </w:rPr>
              <w:t>显示数据，B相电流，可以显示浮点数据（4位有效数字）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"/>
              <w:ind w:firstLine="0"/>
              <w:jc w:val="center"/>
            </w:pPr>
            <w:r>
              <w:rPr>
                <w:rFonts w:hint="eastAsia"/>
              </w:rPr>
              <w:t>I3</w:t>
            </w:r>
          </w:p>
        </w:tc>
        <w:tc>
          <w:tcPr>
            <w:tcW w:w="992" w:type="dxa"/>
          </w:tcPr>
          <w:p>
            <w:pPr>
              <w:pStyle w:val="5"/>
              <w:ind w:firstLine="0"/>
              <w:rPr>
                <w:rFonts w:ascii="waynedigital" w:hAnsi="waynedigital"/>
                <w:b/>
                <w:sz w:val="28"/>
                <w:szCs w:val="28"/>
              </w:rPr>
            </w:pPr>
            <w:r>
              <w:rPr>
                <w:rFonts w:ascii="waynedigital" w:hAnsi="waynedigital"/>
                <w:b/>
                <w:sz w:val="28"/>
                <w:szCs w:val="28"/>
              </w:rPr>
              <w:t></w:t>
            </w:r>
          </w:p>
        </w:tc>
        <w:tc>
          <w:tcPr>
            <w:tcW w:w="6130" w:type="dxa"/>
          </w:tcPr>
          <w:p>
            <w:pPr>
              <w:pStyle w:val="5"/>
              <w:ind w:firstLine="0"/>
            </w:pPr>
            <w:r>
              <w:rPr>
                <w:rFonts w:hint="eastAsia"/>
              </w:rPr>
              <w:t>显示数据，C相电流，可以显示浮点数据（4位有效数字）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"/>
              <w:ind w:firstLine="0"/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992" w:type="dxa"/>
          </w:tcPr>
          <w:p>
            <w:pPr>
              <w:pStyle w:val="5"/>
              <w:ind w:firstLine="0"/>
            </w:pPr>
            <w:r>
              <w:rPr>
                <w:rFonts w:hint="eastAsia"/>
              </w:rPr>
              <w:t>指示灯</w:t>
            </w:r>
          </w:p>
        </w:tc>
        <w:tc>
          <w:tcPr>
            <w:tcW w:w="6130" w:type="dxa"/>
          </w:tcPr>
          <w:p>
            <w:pPr>
              <w:pStyle w:val="5"/>
              <w:ind w:firstLine="0"/>
            </w:pPr>
            <w:r>
              <w:rPr>
                <w:rFonts w:hint="eastAsia"/>
              </w:rPr>
              <w:t>指示电流数据的数量级为“千”</w:t>
            </w:r>
          </w:p>
        </w:tc>
      </w:tr>
    </w:tbl>
    <w:p>
      <w:pPr>
        <w:pStyle w:val="5"/>
        <w:ind w:firstLine="0"/>
      </w:pPr>
      <w:r>
        <w:rPr>
          <w:rFonts w:hint="eastAsia"/>
        </w:rPr>
        <w:t>图3为单相电压单相电流显示界面，电压及电流指示灯亮。</w:t>
      </w:r>
    </w:p>
    <w:tbl>
      <w:tblPr>
        <w:tblStyle w:val="59"/>
        <w:tblW w:w="78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616"/>
        <w:gridCol w:w="5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"/>
              <w:ind w:firstLine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992" w:type="dxa"/>
          </w:tcPr>
          <w:p>
            <w:pPr>
              <w:pStyle w:val="5"/>
              <w:ind w:firstLine="0"/>
              <w:jc w:val="center"/>
            </w:pPr>
            <w:r>
              <w:rPr>
                <w:rFonts w:hint="eastAsia"/>
              </w:rPr>
              <w:t>示例</w:t>
            </w:r>
          </w:p>
        </w:tc>
        <w:tc>
          <w:tcPr>
            <w:tcW w:w="6130" w:type="dxa"/>
          </w:tcPr>
          <w:p>
            <w:pPr>
              <w:pStyle w:val="5"/>
              <w:ind w:firstLine="0"/>
              <w:jc w:val="center"/>
            </w:pPr>
            <w:r>
              <w:rPr>
                <w:rFonts w:hint="eastAsia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"/>
              <w:ind w:firstLine="0"/>
              <w:jc w:val="center"/>
            </w:pPr>
            <w:r>
              <w:rPr>
                <w:rFonts w:hint="eastAsia"/>
              </w:rPr>
              <w:t>U</w:t>
            </w:r>
          </w:p>
        </w:tc>
        <w:tc>
          <w:tcPr>
            <w:tcW w:w="992" w:type="dxa"/>
          </w:tcPr>
          <w:p>
            <w:pPr>
              <w:pStyle w:val="5"/>
              <w:ind w:firstLine="0"/>
              <w:rPr>
                <w:rFonts w:ascii="waynedigital" w:hAnsi="waynedigital"/>
                <w:b/>
                <w:sz w:val="28"/>
                <w:szCs w:val="28"/>
              </w:rPr>
            </w:pPr>
            <w:r>
              <w:rPr>
                <w:rFonts w:ascii="waynedigital" w:hAnsi="waynedigital"/>
                <w:b/>
                <w:sz w:val="28"/>
                <w:szCs w:val="28"/>
              </w:rPr>
              <w:t></w:t>
            </w:r>
          </w:p>
        </w:tc>
        <w:tc>
          <w:tcPr>
            <w:tcW w:w="6130" w:type="dxa"/>
          </w:tcPr>
          <w:p>
            <w:pPr>
              <w:pStyle w:val="5"/>
              <w:ind w:firstLine="0"/>
            </w:pPr>
            <w:r>
              <w:rPr>
                <w:rFonts w:hint="eastAsia"/>
              </w:rPr>
              <w:t>显示数据，单相电压，可以显示浮点数据（4位有效数字）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"/>
              <w:ind w:firstLine="0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992" w:type="dxa"/>
          </w:tcPr>
          <w:p>
            <w:pPr>
              <w:pStyle w:val="5"/>
              <w:ind w:firstLine="0"/>
              <w:rPr>
                <w:rFonts w:ascii="waynedigital" w:hAnsi="waynedigital"/>
                <w:b/>
                <w:sz w:val="28"/>
                <w:szCs w:val="28"/>
              </w:rPr>
            </w:pPr>
            <w:r>
              <w:rPr>
                <w:rFonts w:ascii="waynedigital" w:hAnsi="waynedigital"/>
                <w:b/>
                <w:sz w:val="28"/>
                <w:szCs w:val="28"/>
              </w:rPr>
              <w:t></w:t>
            </w:r>
          </w:p>
        </w:tc>
        <w:tc>
          <w:tcPr>
            <w:tcW w:w="6130" w:type="dxa"/>
          </w:tcPr>
          <w:p>
            <w:pPr>
              <w:pStyle w:val="5"/>
              <w:ind w:firstLine="0"/>
            </w:pPr>
            <w:r>
              <w:rPr>
                <w:rFonts w:hint="eastAsia"/>
              </w:rPr>
              <w:t>显示数据，单相电流，可以显示浮点数据（4位有效数字）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"/>
              <w:ind w:firstLine="0"/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992" w:type="dxa"/>
          </w:tcPr>
          <w:p>
            <w:pPr>
              <w:pStyle w:val="5"/>
              <w:ind w:firstLine="0"/>
            </w:pPr>
            <w:r>
              <w:rPr>
                <w:rFonts w:hint="eastAsia"/>
              </w:rPr>
              <w:t>指示灯</w:t>
            </w:r>
          </w:p>
        </w:tc>
        <w:tc>
          <w:tcPr>
            <w:tcW w:w="6130" w:type="dxa"/>
          </w:tcPr>
          <w:p>
            <w:pPr>
              <w:pStyle w:val="5"/>
              <w:ind w:firstLine="0"/>
            </w:pPr>
            <w:r>
              <w:rPr>
                <w:rFonts w:hint="eastAsia"/>
              </w:rPr>
              <w:t>指示电流数据的数量级为“千”（仅针对电流数据，不针对电压数据）</w:t>
            </w:r>
          </w:p>
        </w:tc>
      </w:tr>
    </w:tbl>
    <w:p>
      <w:pPr>
        <w:pStyle w:val="5"/>
        <w:ind w:firstLine="0"/>
      </w:pPr>
    </w:p>
    <w:p>
      <w:pPr>
        <w:pStyle w:val="7"/>
      </w:pPr>
      <w:r>
        <w:rPr>
          <w:rFonts w:hint="eastAsia"/>
        </w:rPr>
        <w:t>按键</w:t>
      </w:r>
    </w:p>
    <w:p>
      <w:pPr>
        <w:pStyle w:val="5"/>
      </w:pPr>
      <w:r>
        <w:rPr>
          <w:rFonts w:hint="eastAsia"/>
        </w:rPr>
        <w:t>系统使用方便简洁的双按键操作：</w:t>
      </w:r>
    </w:p>
    <w:p>
      <w:pPr>
        <w:pStyle w:val="5"/>
        <w:numPr>
          <w:ilvl w:val="0"/>
          <w:numId w:val="18"/>
        </w:numPr>
      </w:pPr>
      <w:r>
        <w:drawing>
          <wp:inline distT="0" distB="0" distL="0" distR="0">
            <wp:extent cx="381635" cy="381635"/>
            <wp:effectExtent l="0" t="0" r="0" b="0"/>
            <wp:docPr id="18" name="图片 18" descr="左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左键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编程模式下选择操作类型</w:t>
      </w:r>
    </w:p>
    <w:p>
      <w:pPr>
        <w:pStyle w:val="5"/>
        <w:numPr>
          <w:ilvl w:val="0"/>
          <w:numId w:val="18"/>
        </w:numPr>
      </w:pPr>
      <w:r>
        <w:drawing>
          <wp:inline distT="0" distB="0" distL="0" distR="0">
            <wp:extent cx="381635" cy="381635"/>
            <wp:effectExtent l="0" t="0" r="0" b="0"/>
            <wp:docPr id="19" name="图片 19" descr="右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右键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编程模式下改变数据内容</w:t>
      </w:r>
    </w:p>
    <w:p>
      <w:pPr>
        <w:pStyle w:val="7"/>
      </w:pPr>
      <w:r>
        <w:rPr>
          <w:rFonts w:hint="eastAsia"/>
        </w:rPr>
        <w:t>数据的单位说明</w:t>
      </w:r>
    </w:p>
    <w:p>
      <w:pPr>
        <w:pStyle w:val="5"/>
        <w:ind w:firstLine="0"/>
      </w:pPr>
      <w:r>
        <w:rPr>
          <w:rFonts w:hint="eastAsia"/>
        </w:rPr>
        <w:t>仪表显示的某些单位和K指示灯有关，数据单位参照表如下：</w:t>
      </w:r>
    </w:p>
    <w:tbl>
      <w:tblPr>
        <w:tblStyle w:val="5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213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shd w:val="clear" w:color="auto" w:fill="D8D8D8" w:themeFill="background1" w:themeFillShade="D9"/>
          </w:tcPr>
          <w:p>
            <w:pPr>
              <w:pStyle w:val="5"/>
              <w:ind w:firstLine="0"/>
            </w:pPr>
            <w:r>
              <w:rPr>
                <w:rFonts w:hint="eastAsia"/>
              </w:rPr>
              <w:t>参量</w:t>
            </w:r>
          </w:p>
        </w:tc>
        <w:tc>
          <w:tcPr>
            <w:tcW w:w="2130" w:type="dxa"/>
            <w:shd w:val="clear" w:color="auto" w:fill="D8D8D8" w:themeFill="background1" w:themeFillShade="D9"/>
          </w:tcPr>
          <w:p>
            <w:pPr>
              <w:pStyle w:val="5"/>
              <w:ind w:firstLine="0"/>
            </w:pPr>
            <w:r>
              <w:rPr>
                <w:rFonts w:hint="eastAsia"/>
              </w:rPr>
              <w:t>K不点亮</w:t>
            </w:r>
          </w:p>
        </w:tc>
        <w:tc>
          <w:tcPr>
            <w:tcW w:w="2131" w:type="dxa"/>
            <w:shd w:val="clear" w:color="auto" w:fill="D8D8D8" w:themeFill="background1" w:themeFillShade="D9"/>
          </w:tcPr>
          <w:p>
            <w:pPr>
              <w:pStyle w:val="5"/>
              <w:ind w:firstLine="0"/>
            </w:pPr>
            <w:r>
              <w:rPr>
                <w:rFonts w:hint="eastAsia"/>
              </w:rPr>
              <w:t>K点亮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shd w:val="clear" w:color="auto" w:fill="D8D8D8" w:themeFill="background1" w:themeFillShade="D9"/>
          </w:tcPr>
          <w:p>
            <w:pPr>
              <w:pStyle w:val="5"/>
              <w:ind w:firstLine="0"/>
            </w:pPr>
            <w:r>
              <w:rPr>
                <w:rFonts w:hint="eastAsia"/>
              </w:rPr>
              <w:t>I</w:t>
            </w:r>
          </w:p>
        </w:tc>
        <w:tc>
          <w:tcPr>
            <w:tcW w:w="2130" w:type="dxa"/>
          </w:tcPr>
          <w:p>
            <w:pPr>
              <w:pStyle w:val="5"/>
              <w:ind w:firstLine="0"/>
            </w:pPr>
            <w:r>
              <w:rPr>
                <w:rFonts w:hint="eastAsia"/>
              </w:rPr>
              <w:t>A</w:t>
            </w:r>
          </w:p>
        </w:tc>
        <w:tc>
          <w:tcPr>
            <w:tcW w:w="2131" w:type="dxa"/>
          </w:tcPr>
          <w:p>
            <w:pPr>
              <w:pStyle w:val="5"/>
              <w:ind w:firstLine="0"/>
            </w:pPr>
            <w:r>
              <w:rPr>
                <w:rFonts w:hint="eastAsia"/>
              </w:rPr>
              <w:t>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shd w:val="clear" w:color="auto" w:fill="D8D8D8" w:themeFill="background1" w:themeFillShade="D9"/>
          </w:tcPr>
          <w:p>
            <w:pPr>
              <w:pStyle w:val="5"/>
              <w:ind w:firstLine="0"/>
            </w:pPr>
            <w:r>
              <w:rPr>
                <w:rFonts w:hint="eastAsia"/>
              </w:rPr>
              <w:t>U</w:t>
            </w:r>
          </w:p>
        </w:tc>
        <w:tc>
          <w:tcPr>
            <w:tcW w:w="2130" w:type="dxa"/>
          </w:tcPr>
          <w:p>
            <w:pPr>
              <w:pStyle w:val="5"/>
              <w:ind w:firstLine="0"/>
            </w:pPr>
            <w:r>
              <w:rPr>
                <w:rFonts w:hint="eastAsia"/>
              </w:rPr>
              <w:t>V</w:t>
            </w:r>
          </w:p>
        </w:tc>
        <w:tc>
          <w:tcPr>
            <w:tcW w:w="2131" w:type="dxa"/>
          </w:tcPr>
          <w:p>
            <w:pPr>
              <w:pStyle w:val="5"/>
              <w:ind w:firstLine="0"/>
            </w:pPr>
            <w:r>
              <w:rPr>
                <w:rFonts w:hint="eastAsia"/>
              </w:rPr>
              <w:t>KV</w:t>
            </w:r>
          </w:p>
        </w:tc>
      </w:tr>
    </w:tbl>
    <w:p>
      <w:pPr>
        <w:pStyle w:val="5"/>
        <w:ind w:firstLine="0"/>
      </w:pPr>
    </w:p>
    <w:p>
      <w:pPr>
        <w:pStyle w:val="4"/>
        <w:numPr>
          <w:ilvl w:val="1"/>
          <w:numId w:val="1"/>
        </w:numPr>
        <w:rPr>
          <w:kern w:val="0"/>
        </w:rPr>
      </w:pPr>
      <w:bookmarkStart w:id="58" w:name="_Toc410394258"/>
      <w:r>
        <w:rPr>
          <w:rFonts w:hint="eastAsia"/>
          <w:kern w:val="0"/>
        </w:rPr>
        <w:t>系统上电</w:t>
      </w:r>
      <w:bookmarkEnd w:id="58"/>
    </w:p>
    <w:p>
      <w:pPr>
        <w:pStyle w:val="5"/>
      </w:pPr>
      <w:r>
        <w:rPr>
          <w:rFonts w:hint="eastAsia"/>
        </w:rPr>
        <w:t>依照说明正确接线后，接通工作电源即进入普通模式，进入普通模式默认的显示内容为相电压数据。</w:t>
      </w:r>
    </w:p>
    <w:p>
      <w:pPr>
        <w:pStyle w:val="4"/>
        <w:numPr>
          <w:ilvl w:val="1"/>
          <w:numId w:val="1"/>
        </w:numPr>
        <w:rPr>
          <w:kern w:val="0"/>
        </w:rPr>
      </w:pPr>
      <w:bookmarkStart w:id="59" w:name="_Toc410394259"/>
      <w:r>
        <w:rPr>
          <w:rFonts w:hint="eastAsia"/>
          <w:kern w:val="0"/>
        </w:rPr>
        <w:t>察看U/I</w:t>
      </w:r>
      <w:bookmarkEnd w:id="59"/>
    </w:p>
    <w:p>
      <w:pPr>
        <w:pStyle w:val="5"/>
      </w:pPr>
      <w:r>
        <w:rPr>
          <w:rFonts w:hint="eastAsia"/>
        </w:rPr>
        <w:t>在普通模式下，单击</w:t>
      </w:r>
      <w:r>
        <w:drawing>
          <wp:inline distT="0" distB="0" distL="0" distR="0">
            <wp:extent cx="381635" cy="381635"/>
            <wp:effectExtent l="0" t="0" r="0" b="0"/>
            <wp:docPr id="20" name="图片 20" descr="右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右键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或</w:t>
      </w:r>
      <w:r>
        <w:drawing>
          <wp:inline distT="0" distB="0" distL="0" distR="0">
            <wp:extent cx="381635" cy="381635"/>
            <wp:effectExtent l="0" t="0" r="0" b="0"/>
            <wp:docPr id="216" name="图片 216" descr="左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图片 216" descr="左键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可以察看：相电压、线电压U，相电流I。</w:t>
      </w:r>
    </w:p>
    <w:p>
      <w:pPr>
        <w:pStyle w:val="5"/>
        <w:ind w:left="100" w:hanging="100" w:hangingChars="50"/>
      </w:pPr>
      <w:r>
        <w:drawing>
          <wp:inline distT="0" distB="0" distL="0" distR="0">
            <wp:extent cx="1276985" cy="1285875"/>
            <wp:effectExtent l="19050" t="0" r="0" b="0"/>
            <wp:docPr id="27" name="图片 13" descr="C:\Documents and Settings\liujian\桌面\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3" descr="C:\Documents and Settings\liujian\桌面\图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7742" cy="1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276985" cy="1285875"/>
            <wp:effectExtent l="19050" t="0" r="0" b="0"/>
            <wp:docPr id="28" name="图片 14" descr="C:\Documents and Settings\liujian\桌面\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4" descr="C:\Documents and Settings\liujian\桌面\图4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7742" cy="1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296035" cy="1285240"/>
            <wp:effectExtent l="19050" t="0" r="0" b="0"/>
            <wp:docPr id="29" name="图片 15" descr="C:\Documents and Settings\liujian\桌面\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5" descr="C:\Documents and Settings\liujian\桌面\图2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1486" cy="129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272540" cy="1287145"/>
            <wp:effectExtent l="19050" t="0" r="3279" b="0"/>
            <wp:docPr id="30" name="图片 16" descr="C:\Documents and Settings\liujian\桌面\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6" descr="C:\Documents and Settings\liujian\桌面\图3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7344" cy="1301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9"/>
        </w:numPr>
      </w:pPr>
      <w:r>
        <w:rPr>
          <w:rFonts w:hint="eastAsia"/>
        </w:rPr>
        <w:t>电压显示的数值单位，通常为V，当PT很大导致显示的数值超过1000V时，显示的电位转换为KV，K图标会点亮。</w:t>
      </w:r>
    </w:p>
    <w:p>
      <w:pPr>
        <w:pStyle w:val="5"/>
        <w:numPr>
          <w:ilvl w:val="0"/>
          <w:numId w:val="19"/>
        </w:numPr>
      </w:pPr>
      <w:r>
        <w:rPr>
          <w:rFonts w:hint="eastAsia"/>
        </w:rPr>
        <w:t>电流显示的单位通常为A，如果CT很大导致显示的数值超过1000A时，K图标会点亮，显示单位转换为KA。</w:t>
      </w:r>
    </w:p>
    <w:p>
      <w:pPr>
        <w:widowControl/>
        <w:jc w:val="left"/>
      </w:pPr>
      <w:r>
        <w:br w:type="page"/>
      </w:r>
    </w:p>
    <w:p>
      <w:pPr>
        <w:pStyle w:val="3"/>
        <w:numPr>
          <w:ilvl w:val="0"/>
          <w:numId w:val="1"/>
        </w:numPr>
        <w:ind w:left="0" w:firstLine="0"/>
        <w:rPr>
          <w:kern w:val="0"/>
        </w:rPr>
      </w:pPr>
      <w:bookmarkStart w:id="60" w:name="_Toc410394260"/>
      <w:r>
        <w:rPr>
          <w:rFonts w:hint="eastAsia"/>
          <w:kern w:val="0"/>
        </w:rPr>
        <w:t>系统编程模式</w:t>
      </w:r>
      <w:bookmarkEnd w:id="60"/>
    </w:p>
    <w:p>
      <w:pPr>
        <w:pStyle w:val="4"/>
        <w:numPr>
          <w:ilvl w:val="1"/>
          <w:numId w:val="1"/>
        </w:numPr>
        <w:rPr>
          <w:kern w:val="0"/>
        </w:rPr>
      </w:pPr>
      <w:bookmarkStart w:id="61" w:name="_Toc410394261"/>
      <w:r>
        <w:rPr>
          <w:rFonts w:hint="eastAsia"/>
          <w:kern w:val="0"/>
        </w:rPr>
        <w:t>进入/退出系统编程模式</w:t>
      </w:r>
      <w:bookmarkEnd w:id="61"/>
    </w:p>
    <w:p>
      <w:pPr>
        <w:pStyle w:val="5"/>
      </w:pPr>
      <w:r>
        <w:rPr>
          <w:rFonts w:hint="eastAsi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242570</wp:posOffset>
            </wp:positionV>
            <wp:extent cx="1534795" cy="1526540"/>
            <wp:effectExtent l="19050" t="0" r="8255" b="0"/>
            <wp:wrapTight wrapText="bothSides">
              <wp:wrapPolygon>
                <wp:start x="-268" y="0"/>
                <wp:lineTo x="-268" y="21295"/>
                <wp:lineTo x="21716" y="21295"/>
                <wp:lineTo x="21716" y="0"/>
                <wp:lineTo x="-268" y="0"/>
              </wp:wrapPolygon>
            </wp:wrapTight>
            <wp:docPr id="31" name="图片 17" descr="C:\Documents and Settings\liujian\桌面\图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7" descr="C:\Documents and Settings\liujian\桌面\图5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同时按下</w:t>
      </w:r>
      <w:r>
        <w:drawing>
          <wp:inline distT="0" distB="0" distL="0" distR="0">
            <wp:extent cx="381635" cy="381635"/>
            <wp:effectExtent l="0" t="0" r="0" b="0"/>
            <wp:docPr id="32" name="图片 32" descr="左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左键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81635" cy="381635"/>
            <wp:effectExtent l="0" t="0" r="0" b="0"/>
            <wp:docPr id="33" name="图片 33" descr="右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右键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会进入系统编程模式，进入系统编程模式前，首先需要输入正确的密码。输入密码的方法为：</w:t>
      </w:r>
    </w:p>
    <w:p>
      <w:pPr>
        <w:pStyle w:val="5"/>
        <w:numPr>
          <w:ilvl w:val="0"/>
          <w:numId w:val="20"/>
        </w:numPr>
      </w:pPr>
      <w:r>
        <w:rPr>
          <w:rFonts w:hint="eastAsia"/>
        </w:rPr>
        <w:t>按</w:t>
      </w:r>
      <w:r>
        <w:drawing>
          <wp:inline distT="0" distB="0" distL="0" distR="0">
            <wp:extent cx="381635" cy="381635"/>
            <wp:effectExtent l="0" t="0" r="0" b="0"/>
            <wp:docPr id="34" name="图片 34" descr="左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左键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改变第一位数据(最高位)，依次在0-9之间切换，持续按住不放开，数字会在0~9间快速切换，间隔时间为0.2秒。</w:t>
      </w:r>
    </w:p>
    <w:p>
      <w:pPr>
        <w:pStyle w:val="5"/>
        <w:numPr>
          <w:ilvl w:val="0"/>
          <w:numId w:val="20"/>
        </w:numPr>
      </w:pPr>
      <w:r>
        <w:rPr>
          <w:rFonts w:hint="eastAsia"/>
        </w:rPr>
        <w:t>按</w:t>
      </w:r>
      <w:r>
        <w:drawing>
          <wp:inline distT="0" distB="0" distL="0" distR="0">
            <wp:extent cx="381635" cy="381635"/>
            <wp:effectExtent l="0" t="0" r="0" b="0"/>
            <wp:docPr id="35" name="图片 35" descr="左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左键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确认数据并准备改变下一位数据。</w:t>
      </w:r>
    </w:p>
    <w:p>
      <w:pPr>
        <w:pStyle w:val="5"/>
        <w:numPr>
          <w:ilvl w:val="0"/>
          <w:numId w:val="20"/>
        </w:numPr>
      </w:pPr>
      <w:r>
        <w:rPr>
          <w:rFonts w:hint="eastAsia"/>
        </w:rPr>
        <w:t>重复（1），（2）直到最后一位（最低位）被改变并确认。</w:t>
      </w:r>
    </w:p>
    <w:p>
      <w:pPr>
        <w:pStyle w:val="5"/>
        <w:numPr>
          <w:ilvl w:val="1"/>
          <w:numId w:val="20"/>
        </w:numPr>
      </w:pPr>
      <w:r>
        <w:rPr>
          <w:rFonts w:hint="eastAsia"/>
        </w:rPr>
        <w:t>如果密码输入正确，即进入系统编程模式，否则返回到普通模式。</w:t>
      </w:r>
    </w:p>
    <w:p>
      <w:pPr>
        <w:pStyle w:val="5"/>
        <w:numPr>
          <w:ilvl w:val="1"/>
          <w:numId w:val="20"/>
        </w:numPr>
      </w:pPr>
      <w:r>
        <w:rPr>
          <w:rFonts w:hint="eastAsia"/>
        </w:rPr>
        <w:t>仪表的密码为1000，不可修改。</w:t>
      </w:r>
    </w:p>
    <w:p>
      <w:pPr>
        <w:pStyle w:val="5"/>
        <w:numPr>
          <w:ilvl w:val="1"/>
          <w:numId w:val="20"/>
        </w:numPr>
      </w:pPr>
      <w:r>
        <w:rPr>
          <w:rFonts w:hint="eastAsia"/>
        </w:rPr>
        <w:t>在系统编程模式下，任何时候同时按下</w:t>
      </w:r>
      <w:r>
        <w:drawing>
          <wp:inline distT="0" distB="0" distL="0" distR="0">
            <wp:extent cx="381635" cy="381635"/>
            <wp:effectExtent l="0" t="0" r="0" b="0"/>
            <wp:docPr id="36" name="图片 36" descr="左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左键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81635" cy="381635"/>
            <wp:effectExtent l="0" t="0" r="0" b="0"/>
            <wp:docPr id="37" name="图片 37" descr="右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右键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会退出系统编程模式并返回到普通模式。</w:t>
      </w:r>
    </w:p>
    <w:p>
      <w:pPr>
        <w:pStyle w:val="5"/>
        <w:numPr>
          <w:ilvl w:val="1"/>
          <w:numId w:val="20"/>
        </w:numPr>
      </w:pPr>
      <w:r>
        <w:rPr>
          <w:rFonts w:hint="eastAsia"/>
        </w:rPr>
        <w:t>系统编程模式下的各项目都被存储在非易失性存储器中，一旦设置成功，再次设置前，始终有效，掉电不会改变密码。</w:t>
      </w:r>
    </w:p>
    <w:p>
      <w:pPr>
        <w:pStyle w:val="4"/>
        <w:numPr>
          <w:ilvl w:val="1"/>
          <w:numId w:val="1"/>
        </w:numPr>
      </w:pPr>
      <w:bookmarkStart w:id="62" w:name="_Toc410394262"/>
      <w:r>
        <w:rPr>
          <w:rFonts w:hint="eastAsia"/>
        </w:rPr>
        <w:t>系统编程模式下的操作</w:t>
      </w:r>
      <w:bookmarkEnd w:id="62"/>
    </w:p>
    <w:p>
      <w:pPr>
        <w:pStyle w:val="5"/>
      </w:pPr>
      <w:r>
        <w:rPr>
          <w:rFonts w:hint="eastAsia"/>
        </w:rPr>
        <w:t>系统编程模式下，</w:t>
      </w:r>
      <w:r>
        <w:drawing>
          <wp:inline distT="0" distB="0" distL="0" distR="0">
            <wp:extent cx="381635" cy="381635"/>
            <wp:effectExtent l="0" t="0" r="0" b="0"/>
            <wp:docPr id="38" name="图片 38" descr="左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左键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用来切换或者确认设置的项目，</w:t>
      </w:r>
      <w:r>
        <w:drawing>
          <wp:inline distT="0" distB="0" distL="0" distR="0">
            <wp:extent cx="381635" cy="381635"/>
            <wp:effectExtent l="0" t="0" r="0" b="0"/>
            <wp:docPr id="39" name="图片 39" descr="右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右键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用来改变需要设置的内容。系统编程模式下主要有以下设置项目：</w:t>
      </w:r>
    </w:p>
    <w:p>
      <w:pPr>
        <w:pStyle w:val="4"/>
        <w:numPr>
          <w:ilvl w:val="1"/>
          <w:numId w:val="1"/>
        </w:numPr>
      </w:pPr>
      <w:bookmarkStart w:id="63" w:name="_Toc410394263"/>
      <w:r>
        <w:rPr>
          <w:rFonts w:hint="eastAsia"/>
        </w:rPr>
        <w:t>CT设置</w:t>
      </w:r>
      <w:bookmarkEnd w:id="63"/>
    </w:p>
    <w:p>
      <w:pPr>
        <w:pStyle w:val="5"/>
        <w:numPr>
          <w:ilvl w:val="0"/>
          <w:numId w:val="21"/>
        </w:numPr>
      </w:pPr>
      <w:r>
        <w:rPr>
          <w:rFonts w:hint="eastAsia"/>
        </w:rPr>
        <w:t>CT1设置</w:t>
      </w:r>
    </w:p>
    <w:p>
      <w:pPr>
        <w:pStyle w:val="5"/>
        <w:numPr>
          <w:ilvl w:val="0"/>
          <w:numId w:val="22"/>
        </w:numPr>
      </w:pPr>
      <w:r>
        <w:rPr>
          <w:rFonts w:hint="eastAs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306705</wp:posOffset>
            </wp:positionV>
            <wp:extent cx="1630680" cy="1624330"/>
            <wp:effectExtent l="19050" t="0" r="7620" b="0"/>
            <wp:wrapSquare wrapText="bothSides"/>
            <wp:docPr id="231" name="图片 21" descr="C:\Documents and Settings\liujian\桌面\图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图片 21" descr="C:\Documents and Settings\liujian\桌面\图8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单击</w:t>
      </w:r>
      <w:r>
        <w:drawing>
          <wp:inline distT="0" distB="0" distL="0" distR="0">
            <wp:extent cx="381635" cy="381635"/>
            <wp:effectExtent l="0" t="0" r="0" b="0"/>
            <wp:docPr id="64" name="图片 64" descr="左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左键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，可直接退出</w:t>
      </w:r>
      <w:r>
        <w:t>CT1</w:t>
      </w:r>
      <w:r>
        <w:rPr>
          <w:rFonts w:hint="eastAsia"/>
        </w:rPr>
        <w:t>参数值设置状态，进入下一个参数值设置项目。</w:t>
      </w:r>
    </w:p>
    <w:p>
      <w:pPr>
        <w:pStyle w:val="5"/>
        <w:numPr>
          <w:ilvl w:val="0"/>
          <w:numId w:val="22"/>
        </w:numPr>
      </w:pPr>
      <w:r>
        <w:rPr>
          <w:rFonts w:hint="eastAsia"/>
        </w:rPr>
        <w:t>按</w:t>
      </w:r>
      <w:r>
        <w:drawing>
          <wp:inline distT="0" distB="0" distL="0" distR="0">
            <wp:extent cx="381635" cy="381635"/>
            <wp:effectExtent l="0" t="0" r="0" b="0"/>
            <wp:docPr id="65" name="图片 65" descr="右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右键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，进行首位数值设定，直至想要的数值。</w:t>
      </w:r>
    </w:p>
    <w:p>
      <w:pPr>
        <w:pStyle w:val="5"/>
        <w:numPr>
          <w:ilvl w:val="0"/>
          <w:numId w:val="22"/>
        </w:numPr>
      </w:pPr>
      <w:r>
        <w:rPr>
          <w:rFonts w:hint="eastAsia"/>
        </w:rPr>
        <w:t>按</w:t>
      </w:r>
      <w:r>
        <w:drawing>
          <wp:inline distT="0" distB="0" distL="0" distR="0">
            <wp:extent cx="381635" cy="381635"/>
            <wp:effectExtent l="0" t="0" r="0" b="0"/>
            <wp:docPr id="66" name="图片 66" descr="左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左键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确认并设置下一位。</w:t>
      </w:r>
    </w:p>
    <w:p>
      <w:pPr>
        <w:pStyle w:val="5"/>
        <w:numPr>
          <w:ilvl w:val="0"/>
          <w:numId w:val="22"/>
        </w:numPr>
      </w:pPr>
      <w:r>
        <w:rPr>
          <w:rFonts w:hint="eastAsia"/>
        </w:rPr>
        <w:t>当设置完最末一位时，单击</w:t>
      </w:r>
      <w:r>
        <w:drawing>
          <wp:inline distT="0" distB="0" distL="0" distR="0">
            <wp:extent cx="381635" cy="381635"/>
            <wp:effectExtent l="0" t="0" r="0" b="0"/>
            <wp:docPr id="67" name="图片 67" descr="左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左键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，确认CT1设置，进入下一个参数设置项目。</w:t>
      </w:r>
    </w:p>
    <w:p>
      <w:pPr>
        <w:pStyle w:val="5"/>
        <w:numPr>
          <w:ilvl w:val="0"/>
          <w:numId w:val="21"/>
        </w:numPr>
      </w:pPr>
      <w:r>
        <w:rPr>
          <w:rFonts w:hint="eastAsia"/>
        </w:rPr>
        <w:t>CT2设置设置</w:t>
      </w:r>
    </w:p>
    <w:p>
      <w:pPr>
        <w:pStyle w:val="5"/>
        <w:numPr>
          <w:ilvl w:val="0"/>
          <w:numId w:val="23"/>
        </w:numPr>
      </w:pPr>
      <w:r>
        <w:rPr>
          <w:rFonts w:hint="eastAsi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195580</wp:posOffset>
            </wp:positionV>
            <wp:extent cx="1730375" cy="1739900"/>
            <wp:effectExtent l="19050" t="0" r="3175" b="0"/>
            <wp:wrapSquare wrapText="bothSides"/>
            <wp:docPr id="232" name="图片 22" descr="C:\Documents and Settings\liujian\桌面\图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图片 22" descr="C:\Documents and Settings\liujian\桌面\图9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单击</w:t>
      </w:r>
      <w:r>
        <w:drawing>
          <wp:inline distT="0" distB="0" distL="0" distR="0">
            <wp:extent cx="381635" cy="381635"/>
            <wp:effectExtent l="0" t="0" r="0" b="0"/>
            <wp:docPr id="68" name="图片 68" descr="左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 descr="左键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，可退出二次侧额定电流设置状态直接进入下一个设置项目。</w:t>
      </w:r>
    </w:p>
    <w:p>
      <w:pPr>
        <w:pStyle w:val="5"/>
        <w:numPr>
          <w:ilvl w:val="0"/>
          <w:numId w:val="23"/>
        </w:numPr>
      </w:pPr>
      <w:r>
        <w:rPr>
          <w:rFonts w:hint="eastAsia"/>
        </w:rPr>
        <w:t>单击</w:t>
      </w:r>
      <w:r>
        <w:drawing>
          <wp:inline distT="0" distB="0" distL="0" distR="0">
            <wp:extent cx="381635" cy="381635"/>
            <wp:effectExtent l="0" t="0" r="0" b="0"/>
            <wp:docPr id="69" name="图片 69" descr="右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 descr="右键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改变二次侧额定电流，直到选定所需的额定电流。</w:t>
      </w:r>
    </w:p>
    <w:p>
      <w:pPr>
        <w:pStyle w:val="5"/>
        <w:numPr>
          <w:ilvl w:val="0"/>
          <w:numId w:val="23"/>
        </w:numPr>
      </w:pPr>
      <w:r>
        <w:rPr>
          <w:rFonts w:hint="eastAsia"/>
        </w:rPr>
        <w:t>单击</w:t>
      </w:r>
      <w:r>
        <w:drawing>
          <wp:inline distT="0" distB="0" distL="0" distR="0">
            <wp:extent cx="381635" cy="381635"/>
            <wp:effectExtent l="0" t="0" r="0" b="0"/>
            <wp:docPr id="70" name="图片 70" descr="左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左键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确认二次侧额定电流设置输入，进入下一个设置项目。</w:t>
      </w:r>
    </w:p>
    <w:p>
      <w:pPr>
        <w:pStyle w:val="5"/>
        <w:ind w:left="840" w:firstLine="0"/>
      </w:pPr>
    </w:p>
    <w:p>
      <w:pPr>
        <w:pStyle w:val="4"/>
        <w:numPr>
          <w:ilvl w:val="1"/>
          <w:numId w:val="1"/>
        </w:numPr>
      </w:pPr>
      <w:bookmarkStart w:id="64" w:name="_Toc410394264"/>
      <w:r>
        <w:rPr>
          <w:rFonts w:hint="eastAsia"/>
        </w:rPr>
        <w:t>电流阀值设置</w:t>
      </w:r>
      <w:bookmarkEnd w:id="64"/>
    </w:p>
    <w:p>
      <w:pPr>
        <w:pStyle w:val="5"/>
        <w:numPr>
          <w:ilvl w:val="0"/>
          <w:numId w:val="24"/>
        </w:numPr>
        <w:ind w:left="840"/>
      </w:pPr>
      <w:r>
        <w:rPr>
          <w:rFonts w:hint="eastAsi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224790</wp:posOffset>
            </wp:positionV>
            <wp:extent cx="1748155" cy="1774825"/>
            <wp:effectExtent l="19050" t="0" r="4445" b="0"/>
            <wp:wrapSquare wrapText="bothSides"/>
            <wp:docPr id="233" name="图片 23" descr="C:\Documents and Settings\liujian\桌面\图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图片 23" descr="C:\Documents and Settings\liujian\桌面\图10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单击</w:t>
      </w:r>
      <w:r>
        <w:drawing>
          <wp:inline distT="0" distB="0" distL="0" distR="0">
            <wp:extent cx="381635" cy="381635"/>
            <wp:effectExtent l="0" t="0" r="0" b="0"/>
            <wp:docPr id="15" name="图片 68" descr="左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8" descr="左键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，可电流阀值设置状态直接进入下一个设置项目。</w:t>
      </w:r>
    </w:p>
    <w:p>
      <w:pPr>
        <w:pStyle w:val="5"/>
        <w:numPr>
          <w:ilvl w:val="0"/>
          <w:numId w:val="24"/>
        </w:numPr>
        <w:ind w:left="840"/>
      </w:pPr>
      <w:r>
        <w:rPr>
          <w:rFonts w:hint="eastAsia"/>
        </w:rPr>
        <w:t>单击</w:t>
      </w:r>
      <w:r>
        <w:drawing>
          <wp:inline distT="0" distB="0" distL="0" distR="0">
            <wp:extent cx="381635" cy="381635"/>
            <wp:effectExtent l="0" t="0" r="0" b="0"/>
            <wp:docPr id="16" name="图片 69" descr="右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9" descr="右键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改变电流阀值，即小于该值时电流归零，设置范围为5~99mA。</w:t>
      </w:r>
    </w:p>
    <w:p>
      <w:pPr>
        <w:pStyle w:val="5"/>
        <w:numPr>
          <w:ilvl w:val="0"/>
          <w:numId w:val="24"/>
        </w:numPr>
        <w:ind w:left="840"/>
      </w:pPr>
      <w:r>
        <w:rPr>
          <w:rFonts w:hint="eastAsia"/>
        </w:rPr>
        <w:t>单击</w:t>
      </w:r>
      <w:r>
        <w:drawing>
          <wp:inline distT="0" distB="0" distL="0" distR="0">
            <wp:extent cx="381635" cy="381635"/>
            <wp:effectExtent l="0" t="0" r="0" b="0"/>
            <wp:docPr id="17" name="图片 70" descr="左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0" descr="左键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确认并进入下一位。</w:t>
      </w:r>
    </w:p>
    <w:p>
      <w:pPr>
        <w:pStyle w:val="5"/>
        <w:numPr>
          <w:ilvl w:val="0"/>
          <w:numId w:val="24"/>
        </w:numPr>
        <w:ind w:left="840"/>
      </w:pPr>
      <w:r>
        <w:rPr>
          <w:rFonts w:hint="eastAsia"/>
        </w:rPr>
        <w:t>当设置完最末一位时，单击</w:t>
      </w:r>
      <w:r>
        <w:drawing>
          <wp:inline distT="0" distB="0" distL="0" distR="0">
            <wp:extent cx="381635" cy="381635"/>
            <wp:effectExtent l="0" t="0" r="0" b="0"/>
            <wp:docPr id="22" name="图片 67" descr="左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67" descr="左键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，确认电流阀值设置，进入下一个参数设置项目</w:t>
      </w:r>
    </w:p>
    <w:p>
      <w:pPr>
        <w:widowControl/>
        <w:jc w:val="left"/>
      </w:pPr>
      <w:r>
        <w:br w:type="page"/>
      </w:r>
    </w:p>
    <w:p>
      <w:pPr>
        <w:pStyle w:val="5"/>
        <w:ind w:left="840" w:firstLine="0"/>
      </w:pPr>
    </w:p>
    <w:p>
      <w:pPr>
        <w:pStyle w:val="4"/>
        <w:numPr>
          <w:ilvl w:val="1"/>
          <w:numId w:val="1"/>
        </w:numPr>
      </w:pPr>
      <w:bookmarkStart w:id="65" w:name="_Toc410394265"/>
      <w:r>
        <w:rPr>
          <w:rFonts w:hint="eastAsia"/>
        </w:rPr>
        <w:t>显示版本号及产品序列号</w:t>
      </w:r>
      <w:bookmarkEnd w:id="65"/>
    </w:p>
    <w:p>
      <w:pPr>
        <w:pStyle w:val="5"/>
        <w:numPr>
          <w:ilvl w:val="0"/>
          <w:numId w:val="25"/>
        </w:numPr>
      </w:pPr>
      <w:r>
        <w:rPr>
          <w:rFonts w:hint="eastAsi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90805</wp:posOffset>
            </wp:positionV>
            <wp:extent cx="1816100" cy="1793240"/>
            <wp:effectExtent l="19050" t="0" r="0" b="0"/>
            <wp:wrapSquare wrapText="bothSides"/>
            <wp:docPr id="235" name="图片 25" descr="C:\Documents and Settings\liujian\桌面\图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图片 25" descr="C:\Documents and Settings\liujian\桌面\图11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79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单击</w:t>
      </w:r>
      <w:r>
        <w:drawing>
          <wp:inline distT="0" distB="0" distL="0" distR="0">
            <wp:extent cx="381635" cy="381635"/>
            <wp:effectExtent l="0" t="0" r="0" b="0"/>
            <wp:docPr id="164" name="图片 164" descr="左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164" descr="左键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确认清零后返回第一个项目。</w:t>
      </w:r>
    </w:p>
    <w:p>
      <w:pPr>
        <w:pStyle w:val="5"/>
      </w:pPr>
      <w:r>
        <w:rPr>
          <w:rFonts w:hint="eastAsia"/>
        </w:rPr>
        <w:t>产品的版本号是一个4位的十进制数据，序列号是一个5位的十进制数据。</w:t>
      </w:r>
    </w:p>
    <w:p>
      <w:pPr>
        <w:pStyle w:val="5"/>
      </w:pPr>
    </w:p>
    <w:p>
      <w:pPr>
        <w:widowControl/>
        <w:jc w:val="left"/>
      </w:pPr>
    </w:p>
    <w:sectPr>
      <w:headerReference r:id="rId8" w:type="default"/>
      <w:footerReference r:id="rId9" w:type="default"/>
      <w:footerReference r:id="rId10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灿砰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文鼎细圆繁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aynedigital">
    <w:altName w:val="Segoe Print"/>
    <w:panose1 w:val="020B0603050302020204"/>
    <w:charset w:val="02"/>
    <w:family w:val="swiss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 w:eastAsia="宋体" w:cs="宋体"/>
        <w:sz w:val="20"/>
        <w:szCs w:val="20"/>
      </w:rPr>
      <w:id w:val="4103776"/>
      <w:docPartObj>
        <w:docPartGallery w:val="AutoText"/>
      </w:docPartObj>
    </w:sdtPr>
    <w:sdtContent>
      <w:p>
        <w:pPr>
          <w:keepNext w:val="0"/>
          <w:keepLines w:val="0"/>
          <w:widowControl/>
          <w:suppressLineNumbers w:val="0"/>
          <w:jc w:val="center"/>
          <w:rPr>
            <w:rFonts w:hint="eastAsia" w:ascii="宋体" w:hAnsi="宋体" w:eastAsia="宋体" w:cs="宋体"/>
            <w:sz w:val="20"/>
            <w:szCs w:val="20"/>
          </w:rPr>
        </w:pPr>
        <w:r>
          <w:rPr>
            <w:rFonts w:hint="eastAsia" w:ascii="宋体" w:hAnsi="宋体" w:eastAsia="宋体" w:cs="宋体"/>
            <w:color w:val="000000"/>
            <w:kern w:val="0"/>
            <w:sz w:val="20"/>
            <w:szCs w:val="20"/>
            <w:lang w:val="en-US" w:eastAsia="zh-CN" w:bidi="ar"/>
          </w:rPr>
          <w:t>南京恒典电力科技有限公司网址 www.njhddl.com 客服电话 025-58325198</w:t>
        </w:r>
      </w:p>
      <w:p>
        <w:pPr>
          <w:pStyle w:val="39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  <w:framePr w:wrap="around" w:vAnchor="text" w:hAnchor="margin" w:xAlign="center" w:y="1"/>
      <w:rPr>
        <w:rStyle w:val="63"/>
      </w:rPr>
    </w:pPr>
    <w:r>
      <w:rPr>
        <w:rStyle w:val="63"/>
      </w:rPr>
      <w:fldChar w:fldCharType="begin"/>
    </w:r>
    <w:r>
      <w:rPr>
        <w:rStyle w:val="63"/>
      </w:rPr>
      <w:instrText xml:space="preserve">PAGE  </w:instrText>
    </w:r>
    <w:r>
      <w:rPr>
        <w:rStyle w:val="63"/>
      </w:rPr>
      <w:fldChar w:fldCharType="end"/>
    </w:r>
  </w:p>
  <w:p>
    <w:pPr>
      <w:pStyle w:val="3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0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页共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17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 w:eastAsia="宋体" w:cs="宋体"/>
        <w:sz w:val="20"/>
        <w:szCs w:val="20"/>
      </w:rPr>
      <w:id w:val="4103776"/>
      <w:docPartObj>
        <w:docPartGallery w:val="autotext"/>
      </w:docPartObj>
    </w:sdtPr>
    <w:sdtEndPr>
      <w:rPr>
        <w:rFonts w:hint="eastAsia" w:ascii="宋体" w:hAnsi="宋体" w:eastAsia="宋体" w:cs="宋体"/>
        <w:sz w:val="20"/>
        <w:szCs w:val="20"/>
      </w:rPr>
    </w:sdtEndPr>
    <w:sdtContent>
      <w:p>
        <w:pPr>
          <w:keepNext w:val="0"/>
          <w:keepLines w:val="0"/>
          <w:widowControl/>
          <w:suppressLineNumbers w:val="0"/>
          <w:jc w:val="center"/>
          <w:rPr>
            <w:rFonts w:hint="eastAsia" w:ascii="宋体" w:hAnsi="宋体" w:eastAsia="宋体" w:cs="宋体"/>
            <w:sz w:val="20"/>
            <w:szCs w:val="20"/>
          </w:rPr>
        </w:pPr>
        <w:r>
          <w:rPr>
            <w:rFonts w:hint="eastAsia" w:ascii="宋体" w:hAnsi="宋体" w:eastAsia="宋体" w:cs="宋体"/>
            <w:color w:val="000000"/>
            <w:kern w:val="0"/>
            <w:sz w:val="20"/>
            <w:szCs w:val="20"/>
            <w:lang w:val="en-US" w:eastAsia="zh-CN" w:bidi="ar"/>
          </w:rPr>
          <w:t>南京恒典电力科技有限公司网址 www.njhddl.com 客服电话 025-58325198</w:t>
        </w:r>
      </w:p>
      <w:p>
        <w:pPr>
          <w:pStyle w:val="39"/>
          <w:jc w:val="both"/>
          <w:rPr>
            <w:rFonts w:hint="eastAsia" w:ascii="宋体" w:hAnsi="宋体" w:eastAsia="宋体" w:cs="宋体"/>
            <w:sz w:val="20"/>
            <w:szCs w:val="20"/>
          </w:rPr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  <w:framePr w:wrap="around" w:vAnchor="text" w:hAnchor="margin" w:xAlign="center" w:y="1"/>
      <w:rPr>
        <w:rStyle w:val="63"/>
      </w:rPr>
    </w:pPr>
    <w:r>
      <w:rPr>
        <w:rStyle w:val="63"/>
      </w:rPr>
      <w:fldChar w:fldCharType="begin"/>
    </w:r>
    <w:r>
      <w:rPr>
        <w:rStyle w:val="63"/>
      </w:rPr>
      <w:instrText xml:space="preserve">PAGE  </w:instrText>
    </w:r>
    <w:r>
      <w:rPr>
        <w:rStyle w:val="63"/>
      </w:rPr>
      <w:fldChar w:fldCharType="end"/>
    </w:r>
  </w:p>
  <w:p>
    <w:pPr>
      <w:pStyle w:val="3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1"/>
      <w:framePr w:wrap="around" w:vAnchor="text" w:hAnchor="margin" w:xAlign="right" w:y="1"/>
      <w:rPr>
        <w:rStyle w:val="63"/>
      </w:rPr>
    </w:pPr>
    <w:r>
      <w:rPr>
        <w:rStyle w:val="63"/>
      </w:rPr>
      <w:fldChar w:fldCharType="begin"/>
    </w:r>
    <w:r>
      <w:rPr>
        <w:rStyle w:val="63"/>
      </w:rPr>
      <w:instrText xml:space="preserve">PAGE  </w:instrText>
    </w:r>
    <w:r>
      <w:rPr>
        <w:rStyle w:val="63"/>
      </w:rPr>
      <w:fldChar w:fldCharType="end"/>
    </w:r>
  </w:p>
  <w:p>
    <w:pPr>
      <w:pStyle w:val="4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1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1"/>
      <w:framePr w:h="378" w:hRule="exact" w:wrap="around" w:vAnchor="text" w:hAnchor="page" w:x="5676" w:y="-3"/>
      <w:pBdr>
        <w:bottom w:val="none" w:color="auto" w:sz="0" w:space="0"/>
      </w:pBdr>
      <w:rPr>
        <w:rStyle w:val="63"/>
        <w:sz w:val="28"/>
        <w:szCs w:val="28"/>
      </w:rPr>
    </w:pPr>
    <w:r>
      <w:rPr>
        <w:rStyle w:val="63"/>
        <w:sz w:val="28"/>
        <w:szCs w:val="28"/>
      </w:rPr>
      <w:fldChar w:fldCharType="begin"/>
    </w:r>
    <w:r>
      <w:rPr>
        <w:rStyle w:val="63"/>
        <w:sz w:val="28"/>
        <w:szCs w:val="28"/>
      </w:rPr>
      <w:instrText xml:space="preserve">PAGE  </w:instrText>
    </w:r>
    <w:r>
      <w:rPr>
        <w:rStyle w:val="63"/>
        <w:sz w:val="28"/>
        <w:szCs w:val="28"/>
      </w:rPr>
      <w:fldChar w:fldCharType="separate"/>
    </w:r>
    <w:r>
      <w:rPr>
        <w:rStyle w:val="63"/>
        <w:sz w:val="28"/>
        <w:szCs w:val="28"/>
      </w:rPr>
      <w:t>17</w:t>
    </w:r>
    <w:r>
      <w:rPr>
        <w:rStyle w:val="63"/>
        <w:sz w:val="28"/>
        <w:szCs w:val="28"/>
      </w:rPr>
      <w:fldChar w:fldCharType="end"/>
    </w:r>
  </w:p>
  <w:p>
    <w:pPr>
      <w:pStyle w:val="41"/>
      <w:pBdr>
        <w:bottom w:val="single" w:color="auto" w:sz="6" w:space="8"/>
      </w:pBd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53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28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80"/>
    <w:multiLevelType w:val="singleLevel"/>
    <w:tmpl w:val="FFFFFF80"/>
    <w:lvl w:ilvl="0" w:tentative="0">
      <w:start w:val="1"/>
      <w:numFmt w:val="bullet"/>
      <w:pStyle w:val="35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3">
    <w:nsid w:val="FFFFFF81"/>
    <w:multiLevelType w:val="singleLevel"/>
    <w:tmpl w:val="FFFFFF81"/>
    <w:lvl w:ilvl="0" w:tentative="0">
      <w:start w:val="1"/>
      <w:numFmt w:val="bullet"/>
      <w:pStyle w:val="42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4">
    <w:nsid w:val="038F3B79"/>
    <w:multiLevelType w:val="multilevel"/>
    <w:tmpl w:val="038F3B79"/>
    <w:lvl w:ilvl="0" w:tentative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8CC2757"/>
    <w:multiLevelType w:val="multilevel"/>
    <w:tmpl w:val="08CC2757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6">
    <w:nsid w:val="0E3E031B"/>
    <w:multiLevelType w:val="multilevel"/>
    <w:tmpl w:val="0E3E031B"/>
    <w:lvl w:ilvl="0" w:tentative="0">
      <w:start w:val="1"/>
      <w:numFmt w:val="bullet"/>
      <w:lvlText w:val="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7">
    <w:nsid w:val="25556316"/>
    <w:multiLevelType w:val="multilevel"/>
    <w:tmpl w:val="25556316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257C4018"/>
    <w:multiLevelType w:val="multilevel"/>
    <w:tmpl w:val="257C401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9">
    <w:nsid w:val="265119D6"/>
    <w:multiLevelType w:val="multilevel"/>
    <w:tmpl w:val="265119D6"/>
    <w:lvl w:ilvl="0" w:tentative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B062EFF"/>
    <w:multiLevelType w:val="multilevel"/>
    <w:tmpl w:val="2B062EF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1">
    <w:nsid w:val="2F366E7E"/>
    <w:multiLevelType w:val="multilevel"/>
    <w:tmpl w:val="2F366E7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2">
    <w:nsid w:val="3C8E4D96"/>
    <w:multiLevelType w:val="multilevel"/>
    <w:tmpl w:val="3C8E4D9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3">
    <w:nsid w:val="3CA83412"/>
    <w:multiLevelType w:val="multilevel"/>
    <w:tmpl w:val="3CA83412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4">
    <w:nsid w:val="429D410F"/>
    <w:multiLevelType w:val="multilevel"/>
    <w:tmpl w:val="429D410F"/>
    <w:lvl w:ilvl="0" w:tentative="0">
      <w:start w:val="1"/>
      <w:numFmt w:val="bullet"/>
      <w:lvlText w:val="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5">
    <w:nsid w:val="481F0E72"/>
    <w:multiLevelType w:val="multilevel"/>
    <w:tmpl w:val="481F0E72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6">
    <w:nsid w:val="4B50749F"/>
    <w:multiLevelType w:val="multilevel"/>
    <w:tmpl w:val="4B50749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7">
    <w:nsid w:val="5BEC48B5"/>
    <w:multiLevelType w:val="multilevel"/>
    <w:tmpl w:val="5BEC48B5"/>
    <w:lvl w:ilvl="0" w:tentative="0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8">
    <w:nsid w:val="5E830F97"/>
    <w:multiLevelType w:val="multilevel"/>
    <w:tmpl w:val="5E830F97"/>
    <w:lvl w:ilvl="0" w:tentative="0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19">
    <w:nsid w:val="61ED7A32"/>
    <w:multiLevelType w:val="multilevel"/>
    <w:tmpl w:val="61ED7A32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20">
    <w:nsid w:val="635876FC"/>
    <w:multiLevelType w:val="multilevel"/>
    <w:tmpl w:val="635876FC"/>
    <w:lvl w:ilvl="0" w:tentative="0">
      <w:start w:val="1"/>
      <w:numFmt w:val="decimal"/>
      <w:lvlText w:val="(%1)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1" w:tentative="0">
      <w:start w:val="1"/>
      <w:numFmt w:val="bullet"/>
      <w:lvlText w:val="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decimal"/>
      <w:lvlText w:val="（%3）"/>
      <w:lvlJc w:val="left"/>
      <w:pPr>
        <w:tabs>
          <w:tab w:val="left" w:pos="1980"/>
        </w:tabs>
        <w:ind w:left="1980" w:hanging="7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1">
    <w:nsid w:val="695830E6"/>
    <w:multiLevelType w:val="multilevel"/>
    <w:tmpl w:val="695830E6"/>
    <w:lvl w:ilvl="0" w:tentative="0">
      <w:start w:val="1"/>
      <w:numFmt w:val="decimal"/>
      <w:pStyle w:val="3"/>
      <w:isLgl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576"/>
        </w:tabs>
        <w:ind w:left="576" w:hanging="576"/>
      </w:pPr>
      <w:rPr>
        <w:rFonts w:hint="eastAsia"/>
        <w:sz w:val="21"/>
      </w:rPr>
    </w:lvl>
    <w:lvl w:ilvl="2" w:tentative="0">
      <w:start w:val="1"/>
      <w:numFmt w:val="decimal"/>
      <w:pStyle w:val="7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8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22">
    <w:nsid w:val="719B1DE0"/>
    <w:multiLevelType w:val="multilevel"/>
    <w:tmpl w:val="719B1DE0"/>
    <w:lvl w:ilvl="0" w:tentative="0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23">
    <w:nsid w:val="7C0F1235"/>
    <w:multiLevelType w:val="multilevel"/>
    <w:tmpl w:val="7C0F1235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477" w:hanging="57"/>
      </w:pPr>
      <w:rPr>
        <w:rFonts w:hint="default" w:ascii="Wingdings" w:hAnsi="Wingdings"/>
        <w:sz w:val="15"/>
        <w:szCs w:val="15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7"/>
  </w:num>
  <w:num w:numId="8">
    <w:abstractNumId w:val="23"/>
  </w:num>
  <w:num w:numId="9">
    <w:abstractNumId w:val="22"/>
  </w:num>
  <w:num w:numId="10">
    <w:abstractNumId w:val="19"/>
  </w:num>
  <w:num w:numId="11">
    <w:abstractNumId w:val="8"/>
  </w:num>
  <w:num w:numId="12">
    <w:abstractNumId w:val="13"/>
  </w:num>
  <w:num w:numId="13">
    <w:abstractNumId w:val="12"/>
  </w:num>
  <w:num w:numId="14">
    <w:abstractNumId w:val="11"/>
  </w:num>
  <w:num w:numId="15">
    <w:abstractNumId w:val="16"/>
  </w:num>
  <w:num w:numId="16">
    <w:abstractNumId w:val="10"/>
  </w:num>
  <w:num w:numId="17">
    <w:abstractNumId w:val="7"/>
  </w:num>
  <w:num w:numId="18">
    <w:abstractNumId w:val="15"/>
  </w:num>
  <w:num w:numId="19">
    <w:abstractNumId w:val="14"/>
  </w:num>
  <w:num w:numId="20">
    <w:abstractNumId w:val="20"/>
  </w:num>
  <w:num w:numId="21">
    <w:abstractNumId w:val="5"/>
  </w:num>
  <w:num w:numId="22">
    <w:abstractNumId w:val="9"/>
  </w:num>
  <w:num w:numId="23">
    <w:abstractNumId w:val="4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03"/>
    <w:rsid w:val="0000231A"/>
    <w:rsid w:val="000023FD"/>
    <w:rsid w:val="0000727F"/>
    <w:rsid w:val="00011093"/>
    <w:rsid w:val="000116B2"/>
    <w:rsid w:val="000139C3"/>
    <w:rsid w:val="000161C9"/>
    <w:rsid w:val="000163AC"/>
    <w:rsid w:val="00016842"/>
    <w:rsid w:val="00031929"/>
    <w:rsid w:val="000360C2"/>
    <w:rsid w:val="000558E6"/>
    <w:rsid w:val="00055D5C"/>
    <w:rsid w:val="000630CF"/>
    <w:rsid w:val="0006431F"/>
    <w:rsid w:val="00065704"/>
    <w:rsid w:val="000802CB"/>
    <w:rsid w:val="00081C3C"/>
    <w:rsid w:val="000823A1"/>
    <w:rsid w:val="000832B7"/>
    <w:rsid w:val="00085D45"/>
    <w:rsid w:val="000875EF"/>
    <w:rsid w:val="00087C25"/>
    <w:rsid w:val="000913D3"/>
    <w:rsid w:val="00093A9E"/>
    <w:rsid w:val="000963E5"/>
    <w:rsid w:val="000A53B5"/>
    <w:rsid w:val="000B5DE0"/>
    <w:rsid w:val="000C0564"/>
    <w:rsid w:val="000C1EBD"/>
    <w:rsid w:val="000C285A"/>
    <w:rsid w:val="000C315A"/>
    <w:rsid w:val="000C3444"/>
    <w:rsid w:val="000C5B65"/>
    <w:rsid w:val="000D3C9F"/>
    <w:rsid w:val="000E1544"/>
    <w:rsid w:val="000E7F06"/>
    <w:rsid w:val="00104345"/>
    <w:rsid w:val="00113607"/>
    <w:rsid w:val="00115093"/>
    <w:rsid w:val="00120AB5"/>
    <w:rsid w:val="00120D85"/>
    <w:rsid w:val="001210B0"/>
    <w:rsid w:val="001235C4"/>
    <w:rsid w:val="00124C04"/>
    <w:rsid w:val="00124D9D"/>
    <w:rsid w:val="00131136"/>
    <w:rsid w:val="00132C04"/>
    <w:rsid w:val="00133583"/>
    <w:rsid w:val="001375B6"/>
    <w:rsid w:val="00141225"/>
    <w:rsid w:val="00141C80"/>
    <w:rsid w:val="001436F4"/>
    <w:rsid w:val="00143F9D"/>
    <w:rsid w:val="00144BF7"/>
    <w:rsid w:val="00147102"/>
    <w:rsid w:val="00153E8E"/>
    <w:rsid w:val="001545D6"/>
    <w:rsid w:val="00163B0B"/>
    <w:rsid w:val="00174465"/>
    <w:rsid w:val="00174A9C"/>
    <w:rsid w:val="001766F0"/>
    <w:rsid w:val="00176F58"/>
    <w:rsid w:val="001825CD"/>
    <w:rsid w:val="001829E8"/>
    <w:rsid w:val="00184B63"/>
    <w:rsid w:val="00185FCE"/>
    <w:rsid w:val="001A42E6"/>
    <w:rsid w:val="001A48BE"/>
    <w:rsid w:val="001B1435"/>
    <w:rsid w:val="001B473D"/>
    <w:rsid w:val="001C5341"/>
    <w:rsid w:val="001D106F"/>
    <w:rsid w:val="001D6ADD"/>
    <w:rsid w:val="001D769B"/>
    <w:rsid w:val="001E10FE"/>
    <w:rsid w:val="001E300B"/>
    <w:rsid w:val="001E4267"/>
    <w:rsid w:val="001E48F0"/>
    <w:rsid w:val="001E6BD3"/>
    <w:rsid w:val="001F6FC4"/>
    <w:rsid w:val="00201252"/>
    <w:rsid w:val="002042E6"/>
    <w:rsid w:val="00204F17"/>
    <w:rsid w:val="00206B8A"/>
    <w:rsid w:val="00210AA7"/>
    <w:rsid w:val="00211892"/>
    <w:rsid w:val="0021491D"/>
    <w:rsid w:val="00214967"/>
    <w:rsid w:val="0021638F"/>
    <w:rsid w:val="00217D09"/>
    <w:rsid w:val="00220E12"/>
    <w:rsid w:val="00222232"/>
    <w:rsid w:val="00225FB9"/>
    <w:rsid w:val="002339EC"/>
    <w:rsid w:val="00234167"/>
    <w:rsid w:val="0023474F"/>
    <w:rsid w:val="00235286"/>
    <w:rsid w:val="002404EC"/>
    <w:rsid w:val="00240FEE"/>
    <w:rsid w:val="0024409F"/>
    <w:rsid w:val="00246E20"/>
    <w:rsid w:val="0025036A"/>
    <w:rsid w:val="00251E89"/>
    <w:rsid w:val="00255F6B"/>
    <w:rsid w:val="00256531"/>
    <w:rsid w:val="00261B85"/>
    <w:rsid w:val="00261EB2"/>
    <w:rsid w:val="002648CA"/>
    <w:rsid w:val="002707A8"/>
    <w:rsid w:val="00273B09"/>
    <w:rsid w:val="002766F6"/>
    <w:rsid w:val="002801CF"/>
    <w:rsid w:val="0028179A"/>
    <w:rsid w:val="002822F8"/>
    <w:rsid w:val="002824A8"/>
    <w:rsid w:val="00284AE8"/>
    <w:rsid w:val="00285B67"/>
    <w:rsid w:val="00287076"/>
    <w:rsid w:val="00291D51"/>
    <w:rsid w:val="00293CA6"/>
    <w:rsid w:val="00297A97"/>
    <w:rsid w:val="002A4B42"/>
    <w:rsid w:val="002C0E68"/>
    <w:rsid w:val="002C2356"/>
    <w:rsid w:val="002C77E1"/>
    <w:rsid w:val="002F3B55"/>
    <w:rsid w:val="002F3DCC"/>
    <w:rsid w:val="002F5DA0"/>
    <w:rsid w:val="00300100"/>
    <w:rsid w:val="00302CF6"/>
    <w:rsid w:val="00305449"/>
    <w:rsid w:val="00306974"/>
    <w:rsid w:val="0030794B"/>
    <w:rsid w:val="003114CA"/>
    <w:rsid w:val="003164C6"/>
    <w:rsid w:val="00334B68"/>
    <w:rsid w:val="00341D14"/>
    <w:rsid w:val="00341E8C"/>
    <w:rsid w:val="00361378"/>
    <w:rsid w:val="003635D0"/>
    <w:rsid w:val="00364754"/>
    <w:rsid w:val="00372F41"/>
    <w:rsid w:val="003740A4"/>
    <w:rsid w:val="00374698"/>
    <w:rsid w:val="0037760C"/>
    <w:rsid w:val="003843FC"/>
    <w:rsid w:val="00384AE8"/>
    <w:rsid w:val="003857D9"/>
    <w:rsid w:val="0039029D"/>
    <w:rsid w:val="00391F65"/>
    <w:rsid w:val="003A2F37"/>
    <w:rsid w:val="003A569E"/>
    <w:rsid w:val="003B4BDA"/>
    <w:rsid w:val="003C102E"/>
    <w:rsid w:val="003D406C"/>
    <w:rsid w:val="003D66E5"/>
    <w:rsid w:val="003D69DD"/>
    <w:rsid w:val="003E5AF5"/>
    <w:rsid w:val="003E5D65"/>
    <w:rsid w:val="003E64EA"/>
    <w:rsid w:val="003E7058"/>
    <w:rsid w:val="00400C8B"/>
    <w:rsid w:val="00415DFB"/>
    <w:rsid w:val="004169FB"/>
    <w:rsid w:val="00420584"/>
    <w:rsid w:val="00423646"/>
    <w:rsid w:val="00445A6F"/>
    <w:rsid w:val="00446758"/>
    <w:rsid w:val="00454DAA"/>
    <w:rsid w:val="004550DE"/>
    <w:rsid w:val="00456A74"/>
    <w:rsid w:val="0046143A"/>
    <w:rsid w:val="00464C9D"/>
    <w:rsid w:val="00466F0A"/>
    <w:rsid w:val="004741CB"/>
    <w:rsid w:val="0047477F"/>
    <w:rsid w:val="004757EE"/>
    <w:rsid w:val="0048262C"/>
    <w:rsid w:val="00482A8A"/>
    <w:rsid w:val="00483BA9"/>
    <w:rsid w:val="0048402A"/>
    <w:rsid w:val="004842D3"/>
    <w:rsid w:val="00485AB4"/>
    <w:rsid w:val="00485D1D"/>
    <w:rsid w:val="004877B4"/>
    <w:rsid w:val="00496862"/>
    <w:rsid w:val="004A0773"/>
    <w:rsid w:val="004A4D90"/>
    <w:rsid w:val="004B1F5F"/>
    <w:rsid w:val="004B229A"/>
    <w:rsid w:val="004B4B39"/>
    <w:rsid w:val="004B5108"/>
    <w:rsid w:val="004B6441"/>
    <w:rsid w:val="004C055C"/>
    <w:rsid w:val="004C3223"/>
    <w:rsid w:val="004C6AD4"/>
    <w:rsid w:val="004D13A3"/>
    <w:rsid w:val="004D2D9B"/>
    <w:rsid w:val="004E30B3"/>
    <w:rsid w:val="004E592C"/>
    <w:rsid w:val="004F15C7"/>
    <w:rsid w:val="004F2415"/>
    <w:rsid w:val="004F283B"/>
    <w:rsid w:val="004F6AE7"/>
    <w:rsid w:val="0050610A"/>
    <w:rsid w:val="0050690D"/>
    <w:rsid w:val="00511652"/>
    <w:rsid w:val="00512746"/>
    <w:rsid w:val="005139B9"/>
    <w:rsid w:val="005231B3"/>
    <w:rsid w:val="005342BE"/>
    <w:rsid w:val="00534844"/>
    <w:rsid w:val="00543EDA"/>
    <w:rsid w:val="005477C3"/>
    <w:rsid w:val="00550C17"/>
    <w:rsid w:val="00555311"/>
    <w:rsid w:val="00555842"/>
    <w:rsid w:val="005612BE"/>
    <w:rsid w:val="0056541B"/>
    <w:rsid w:val="005703C2"/>
    <w:rsid w:val="00574879"/>
    <w:rsid w:val="00574E30"/>
    <w:rsid w:val="00576851"/>
    <w:rsid w:val="005866C3"/>
    <w:rsid w:val="00590370"/>
    <w:rsid w:val="00595695"/>
    <w:rsid w:val="0059593B"/>
    <w:rsid w:val="0059773D"/>
    <w:rsid w:val="00597C89"/>
    <w:rsid w:val="005A2CB5"/>
    <w:rsid w:val="005A4A12"/>
    <w:rsid w:val="005A4C32"/>
    <w:rsid w:val="005B0260"/>
    <w:rsid w:val="005B04F3"/>
    <w:rsid w:val="005B0F9D"/>
    <w:rsid w:val="005C0F38"/>
    <w:rsid w:val="005D3095"/>
    <w:rsid w:val="005E31A2"/>
    <w:rsid w:val="005E4881"/>
    <w:rsid w:val="005F0250"/>
    <w:rsid w:val="005F058E"/>
    <w:rsid w:val="005F1F6D"/>
    <w:rsid w:val="005F787A"/>
    <w:rsid w:val="006036AB"/>
    <w:rsid w:val="006053DC"/>
    <w:rsid w:val="00607846"/>
    <w:rsid w:val="0061332F"/>
    <w:rsid w:val="00614269"/>
    <w:rsid w:val="00617873"/>
    <w:rsid w:val="00620C73"/>
    <w:rsid w:val="00621699"/>
    <w:rsid w:val="006234CF"/>
    <w:rsid w:val="00623CC2"/>
    <w:rsid w:val="00624487"/>
    <w:rsid w:val="006333D8"/>
    <w:rsid w:val="006403DC"/>
    <w:rsid w:val="00641F57"/>
    <w:rsid w:val="00642A2D"/>
    <w:rsid w:val="00651866"/>
    <w:rsid w:val="00655F3F"/>
    <w:rsid w:val="00657FE6"/>
    <w:rsid w:val="00660760"/>
    <w:rsid w:val="00672796"/>
    <w:rsid w:val="00681DE9"/>
    <w:rsid w:val="006A2246"/>
    <w:rsid w:val="006A4262"/>
    <w:rsid w:val="006A71D7"/>
    <w:rsid w:val="006A726E"/>
    <w:rsid w:val="006B2CC1"/>
    <w:rsid w:val="006C2A6E"/>
    <w:rsid w:val="006C4078"/>
    <w:rsid w:val="006C41A5"/>
    <w:rsid w:val="006C74A0"/>
    <w:rsid w:val="006D169E"/>
    <w:rsid w:val="006D372F"/>
    <w:rsid w:val="006E69C8"/>
    <w:rsid w:val="006E75CA"/>
    <w:rsid w:val="006F362C"/>
    <w:rsid w:val="006F4D54"/>
    <w:rsid w:val="007045C1"/>
    <w:rsid w:val="00706FB3"/>
    <w:rsid w:val="0071092C"/>
    <w:rsid w:val="00721087"/>
    <w:rsid w:val="007220FA"/>
    <w:rsid w:val="0072532A"/>
    <w:rsid w:val="00725BA7"/>
    <w:rsid w:val="00732820"/>
    <w:rsid w:val="00732EEC"/>
    <w:rsid w:val="00733C98"/>
    <w:rsid w:val="007348AB"/>
    <w:rsid w:val="007358E2"/>
    <w:rsid w:val="00740257"/>
    <w:rsid w:val="00747D20"/>
    <w:rsid w:val="00752782"/>
    <w:rsid w:val="00755E83"/>
    <w:rsid w:val="0076481F"/>
    <w:rsid w:val="00772978"/>
    <w:rsid w:val="007777FE"/>
    <w:rsid w:val="00780894"/>
    <w:rsid w:val="00785335"/>
    <w:rsid w:val="00785785"/>
    <w:rsid w:val="00786080"/>
    <w:rsid w:val="007863D0"/>
    <w:rsid w:val="00787AC4"/>
    <w:rsid w:val="007A2BD9"/>
    <w:rsid w:val="007B439D"/>
    <w:rsid w:val="007B51E0"/>
    <w:rsid w:val="007B6D4B"/>
    <w:rsid w:val="007C0837"/>
    <w:rsid w:val="007D00DC"/>
    <w:rsid w:val="007D11A6"/>
    <w:rsid w:val="007D26DB"/>
    <w:rsid w:val="007D280A"/>
    <w:rsid w:val="007D3E82"/>
    <w:rsid w:val="007D6747"/>
    <w:rsid w:val="007D6B47"/>
    <w:rsid w:val="007E2644"/>
    <w:rsid w:val="007E6F7E"/>
    <w:rsid w:val="007E764A"/>
    <w:rsid w:val="007F1EF8"/>
    <w:rsid w:val="007F2C2B"/>
    <w:rsid w:val="007F2CCF"/>
    <w:rsid w:val="00803802"/>
    <w:rsid w:val="00804D0B"/>
    <w:rsid w:val="00806AC6"/>
    <w:rsid w:val="0081330D"/>
    <w:rsid w:val="0081334A"/>
    <w:rsid w:val="00816BC9"/>
    <w:rsid w:val="008171DF"/>
    <w:rsid w:val="00817742"/>
    <w:rsid w:val="00817B88"/>
    <w:rsid w:val="00820077"/>
    <w:rsid w:val="00822DF6"/>
    <w:rsid w:val="00823FA2"/>
    <w:rsid w:val="00830D89"/>
    <w:rsid w:val="00831BE9"/>
    <w:rsid w:val="0084595A"/>
    <w:rsid w:val="00846745"/>
    <w:rsid w:val="00851892"/>
    <w:rsid w:val="00851C98"/>
    <w:rsid w:val="008547DB"/>
    <w:rsid w:val="00862CF0"/>
    <w:rsid w:val="00867AEF"/>
    <w:rsid w:val="00870CB3"/>
    <w:rsid w:val="00896AA2"/>
    <w:rsid w:val="008A0268"/>
    <w:rsid w:val="008A034E"/>
    <w:rsid w:val="008A0930"/>
    <w:rsid w:val="008A5ECF"/>
    <w:rsid w:val="008A66C4"/>
    <w:rsid w:val="008A7609"/>
    <w:rsid w:val="008B1B86"/>
    <w:rsid w:val="008B3C59"/>
    <w:rsid w:val="008B442F"/>
    <w:rsid w:val="008C5135"/>
    <w:rsid w:val="008C6E1A"/>
    <w:rsid w:val="008C7220"/>
    <w:rsid w:val="008D3D1F"/>
    <w:rsid w:val="008E28CB"/>
    <w:rsid w:val="008E4009"/>
    <w:rsid w:val="008E4E34"/>
    <w:rsid w:val="008F3E99"/>
    <w:rsid w:val="008F6DF7"/>
    <w:rsid w:val="00904908"/>
    <w:rsid w:val="00904FB0"/>
    <w:rsid w:val="0090648A"/>
    <w:rsid w:val="00906BD0"/>
    <w:rsid w:val="00906EFC"/>
    <w:rsid w:val="009108DD"/>
    <w:rsid w:val="00911A8C"/>
    <w:rsid w:val="00923A3B"/>
    <w:rsid w:val="00932602"/>
    <w:rsid w:val="00936E78"/>
    <w:rsid w:val="0093732C"/>
    <w:rsid w:val="00941667"/>
    <w:rsid w:val="009432D0"/>
    <w:rsid w:val="009441DE"/>
    <w:rsid w:val="00946054"/>
    <w:rsid w:val="00951290"/>
    <w:rsid w:val="0095418B"/>
    <w:rsid w:val="009545FD"/>
    <w:rsid w:val="00970B17"/>
    <w:rsid w:val="0097770D"/>
    <w:rsid w:val="00992955"/>
    <w:rsid w:val="00992B62"/>
    <w:rsid w:val="00992DA3"/>
    <w:rsid w:val="009A1460"/>
    <w:rsid w:val="009A3A41"/>
    <w:rsid w:val="009A45BD"/>
    <w:rsid w:val="009A4897"/>
    <w:rsid w:val="009A5DB0"/>
    <w:rsid w:val="009B08E6"/>
    <w:rsid w:val="009B3C6D"/>
    <w:rsid w:val="009C1B66"/>
    <w:rsid w:val="009C2331"/>
    <w:rsid w:val="009C51C3"/>
    <w:rsid w:val="009D25FB"/>
    <w:rsid w:val="009D29B1"/>
    <w:rsid w:val="009D32EE"/>
    <w:rsid w:val="009D40DE"/>
    <w:rsid w:val="009D5F8C"/>
    <w:rsid w:val="009E14B8"/>
    <w:rsid w:val="009E328C"/>
    <w:rsid w:val="009E3C66"/>
    <w:rsid w:val="009E4632"/>
    <w:rsid w:val="009F03A9"/>
    <w:rsid w:val="009F3AE3"/>
    <w:rsid w:val="009F50A3"/>
    <w:rsid w:val="009F69D3"/>
    <w:rsid w:val="00A00956"/>
    <w:rsid w:val="00A01611"/>
    <w:rsid w:val="00A03D22"/>
    <w:rsid w:val="00A21103"/>
    <w:rsid w:val="00A2115B"/>
    <w:rsid w:val="00A23F98"/>
    <w:rsid w:val="00A25578"/>
    <w:rsid w:val="00A3100F"/>
    <w:rsid w:val="00A35E5F"/>
    <w:rsid w:val="00A36B10"/>
    <w:rsid w:val="00A41484"/>
    <w:rsid w:val="00A51335"/>
    <w:rsid w:val="00A5640E"/>
    <w:rsid w:val="00A57E37"/>
    <w:rsid w:val="00A60630"/>
    <w:rsid w:val="00A61741"/>
    <w:rsid w:val="00A668B7"/>
    <w:rsid w:val="00A71265"/>
    <w:rsid w:val="00A733CE"/>
    <w:rsid w:val="00A739D3"/>
    <w:rsid w:val="00A76902"/>
    <w:rsid w:val="00A77009"/>
    <w:rsid w:val="00A7731D"/>
    <w:rsid w:val="00A81326"/>
    <w:rsid w:val="00A83BBB"/>
    <w:rsid w:val="00A84FAD"/>
    <w:rsid w:val="00A876BA"/>
    <w:rsid w:val="00A96881"/>
    <w:rsid w:val="00AA3D86"/>
    <w:rsid w:val="00AB0716"/>
    <w:rsid w:val="00AB0745"/>
    <w:rsid w:val="00AB171E"/>
    <w:rsid w:val="00AB1E08"/>
    <w:rsid w:val="00AB600B"/>
    <w:rsid w:val="00AB6817"/>
    <w:rsid w:val="00AB71AE"/>
    <w:rsid w:val="00AB74AC"/>
    <w:rsid w:val="00AC01A5"/>
    <w:rsid w:val="00AC02B5"/>
    <w:rsid w:val="00AE334B"/>
    <w:rsid w:val="00AE4C88"/>
    <w:rsid w:val="00AF00B5"/>
    <w:rsid w:val="00AF4C87"/>
    <w:rsid w:val="00B01884"/>
    <w:rsid w:val="00B077B7"/>
    <w:rsid w:val="00B15A87"/>
    <w:rsid w:val="00B24435"/>
    <w:rsid w:val="00B24807"/>
    <w:rsid w:val="00B264ED"/>
    <w:rsid w:val="00B36AB4"/>
    <w:rsid w:val="00B452E1"/>
    <w:rsid w:val="00B467B6"/>
    <w:rsid w:val="00B506A8"/>
    <w:rsid w:val="00B50BF7"/>
    <w:rsid w:val="00B60D8A"/>
    <w:rsid w:val="00B70D7D"/>
    <w:rsid w:val="00B711D5"/>
    <w:rsid w:val="00B750EC"/>
    <w:rsid w:val="00B75516"/>
    <w:rsid w:val="00B829C4"/>
    <w:rsid w:val="00B858E9"/>
    <w:rsid w:val="00B87A5B"/>
    <w:rsid w:val="00B87CB0"/>
    <w:rsid w:val="00B9172A"/>
    <w:rsid w:val="00B94AA0"/>
    <w:rsid w:val="00B97845"/>
    <w:rsid w:val="00B97B51"/>
    <w:rsid w:val="00BA12DE"/>
    <w:rsid w:val="00BA5D8F"/>
    <w:rsid w:val="00BA6314"/>
    <w:rsid w:val="00BB324A"/>
    <w:rsid w:val="00BB60A0"/>
    <w:rsid w:val="00BB7503"/>
    <w:rsid w:val="00BB7F2A"/>
    <w:rsid w:val="00BC2CB8"/>
    <w:rsid w:val="00BC50B9"/>
    <w:rsid w:val="00BD1DA3"/>
    <w:rsid w:val="00BD62CC"/>
    <w:rsid w:val="00BD7F9F"/>
    <w:rsid w:val="00BE554F"/>
    <w:rsid w:val="00BF0A11"/>
    <w:rsid w:val="00BF4387"/>
    <w:rsid w:val="00C005B9"/>
    <w:rsid w:val="00C05D10"/>
    <w:rsid w:val="00C0634D"/>
    <w:rsid w:val="00C0671B"/>
    <w:rsid w:val="00C10212"/>
    <w:rsid w:val="00C16ADA"/>
    <w:rsid w:val="00C20AA1"/>
    <w:rsid w:val="00C20BB7"/>
    <w:rsid w:val="00C22273"/>
    <w:rsid w:val="00C264F7"/>
    <w:rsid w:val="00C2765F"/>
    <w:rsid w:val="00C43773"/>
    <w:rsid w:val="00C45C9A"/>
    <w:rsid w:val="00C55BE6"/>
    <w:rsid w:val="00C57A56"/>
    <w:rsid w:val="00C7317D"/>
    <w:rsid w:val="00C73C7F"/>
    <w:rsid w:val="00C7419D"/>
    <w:rsid w:val="00C77F28"/>
    <w:rsid w:val="00C83D7D"/>
    <w:rsid w:val="00C90855"/>
    <w:rsid w:val="00C938B4"/>
    <w:rsid w:val="00C93B21"/>
    <w:rsid w:val="00C94380"/>
    <w:rsid w:val="00CA525F"/>
    <w:rsid w:val="00CC29C8"/>
    <w:rsid w:val="00CC3C58"/>
    <w:rsid w:val="00CD1AC5"/>
    <w:rsid w:val="00CD1D59"/>
    <w:rsid w:val="00CD2807"/>
    <w:rsid w:val="00CD2BF7"/>
    <w:rsid w:val="00CE0DA7"/>
    <w:rsid w:val="00CE1C89"/>
    <w:rsid w:val="00CE3943"/>
    <w:rsid w:val="00CE5602"/>
    <w:rsid w:val="00CE6659"/>
    <w:rsid w:val="00CE6EBF"/>
    <w:rsid w:val="00CF4233"/>
    <w:rsid w:val="00CF5E43"/>
    <w:rsid w:val="00CF6111"/>
    <w:rsid w:val="00CF7FFE"/>
    <w:rsid w:val="00D06E8D"/>
    <w:rsid w:val="00D07606"/>
    <w:rsid w:val="00D10E61"/>
    <w:rsid w:val="00D119C8"/>
    <w:rsid w:val="00D15769"/>
    <w:rsid w:val="00D207DE"/>
    <w:rsid w:val="00D20C05"/>
    <w:rsid w:val="00D214B7"/>
    <w:rsid w:val="00D21CD9"/>
    <w:rsid w:val="00D24BF0"/>
    <w:rsid w:val="00D3314D"/>
    <w:rsid w:val="00D36FBC"/>
    <w:rsid w:val="00D370FF"/>
    <w:rsid w:val="00D4021E"/>
    <w:rsid w:val="00D4313F"/>
    <w:rsid w:val="00D44621"/>
    <w:rsid w:val="00D46DD2"/>
    <w:rsid w:val="00D553F6"/>
    <w:rsid w:val="00D557C7"/>
    <w:rsid w:val="00D57298"/>
    <w:rsid w:val="00D6039E"/>
    <w:rsid w:val="00D63E82"/>
    <w:rsid w:val="00D64832"/>
    <w:rsid w:val="00D64BB7"/>
    <w:rsid w:val="00D71BEE"/>
    <w:rsid w:val="00D821EC"/>
    <w:rsid w:val="00D86F65"/>
    <w:rsid w:val="00D92176"/>
    <w:rsid w:val="00D93A52"/>
    <w:rsid w:val="00D95DD8"/>
    <w:rsid w:val="00D96083"/>
    <w:rsid w:val="00DA1E58"/>
    <w:rsid w:val="00DA45F4"/>
    <w:rsid w:val="00DA7B5D"/>
    <w:rsid w:val="00DB31A5"/>
    <w:rsid w:val="00DC501B"/>
    <w:rsid w:val="00DD3090"/>
    <w:rsid w:val="00DD7B3F"/>
    <w:rsid w:val="00DE0D61"/>
    <w:rsid w:val="00DE5164"/>
    <w:rsid w:val="00DE77A7"/>
    <w:rsid w:val="00DE7B94"/>
    <w:rsid w:val="00E11732"/>
    <w:rsid w:val="00E20A08"/>
    <w:rsid w:val="00E23A34"/>
    <w:rsid w:val="00E24D64"/>
    <w:rsid w:val="00E35C2B"/>
    <w:rsid w:val="00E6487D"/>
    <w:rsid w:val="00E66F15"/>
    <w:rsid w:val="00E73983"/>
    <w:rsid w:val="00E764F3"/>
    <w:rsid w:val="00E82E5E"/>
    <w:rsid w:val="00E9088B"/>
    <w:rsid w:val="00E90C3E"/>
    <w:rsid w:val="00EA221D"/>
    <w:rsid w:val="00EA225E"/>
    <w:rsid w:val="00EA655A"/>
    <w:rsid w:val="00EB02B4"/>
    <w:rsid w:val="00EB4CD8"/>
    <w:rsid w:val="00EB4E72"/>
    <w:rsid w:val="00ED6162"/>
    <w:rsid w:val="00ED6E13"/>
    <w:rsid w:val="00F05150"/>
    <w:rsid w:val="00F05B07"/>
    <w:rsid w:val="00F06D20"/>
    <w:rsid w:val="00F10439"/>
    <w:rsid w:val="00F1071E"/>
    <w:rsid w:val="00F109CA"/>
    <w:rsid w:val="00F1579F"/>
    <w:rsid w:val="00F15982"/>
    <w:rsid w:val="00F15B64"/>
    <w:rsid w:val="00F217EB"/>
    <w:rsid w:val="00F32DAA"/>
    <w:rsid w:val="00F3426C"/>
    <w:rsid w:val="00F35D10"/>
    <w:rsid w:val="00F41A64"/>
    <w:rsid w:val="00F44180"/>
    <w:rsid w:val="00F44F64"/>
    <w:rsid w:val="00F5039B"/>
    <w:rsid w:val="00F55522"/>
    <w:rsid w:val="00F55DD9"/>
    <w:rsid w:val="00F66D87"/>
    <w:rsid w:val="00F7075E"/>
    <w:rsid w:val="00F71FAE"/>
    <w:rsid w:val="00F7711B"/>
    <w:rsid w:val="00F82840"/>
    <w:rsid w:val="00F83F8F"/>
    <w:rsid w:val="00F86A3E"/>
    <w:rsid w:val="00F977B1"/>
    <w:rsid w:val="00F97A93"/>
    <w:rsid w:val="00FA3C7E"/>
    <w:rsid w:val="00FA451F"/>
    <w:rsid w:val="00FA5D2B"/>
    <w:rsid w:val="00FB3CC4"/>
    <w:rsid w:val="00FB4659"/>
    <w:rsid w:val="00FC0F1E"/>
    <w:rsid w:val="00FC607A"/>
    <w:rsid w:val="00FD033C"/>
    <w:rsid w:val="00FD232E"/>
    <w:rsid w:val="00FD251C"/>
    <w:rsid w:val="00FD47A5"/>
    <w:rsid w:val="00FE0EDE"/>
    <w:rsid w:val="00FF3D2A"/>
    <w:rsid w:val="21432DA5"/>
    <w:rsid w:val="287016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qFormat="1" w:unhideWhenUsed="0" w:uiPriority="39" w:semiHidden="0" w:name="toc 2"/>
    <w:lsdException w:qFormat="1" w:unhideWhenUsed="0" w:uiPriority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qFormat="1"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paragraph" w:styleId="3">
    <w:name w:val="heading 1"/>
    <w:basedOn w:val="1"/>
    <w:next w:val="4"/>
    <w:qFormat/>
    <w:uiPriority w:val="0"/>
    <w:pPr>
      <w:keepNext/>
      <w:numPr>
        <w:ilvl w:val="0"/>
        <w:numId w:val="1"/>
      </w:numPr>
      <w:ind w:left="0" w:firstLine="0"/>
      <w:outlineLvl w:val="0"/>
    </w:pPr>
    <w:rPr>
      <w:b/>
      <w:i/>
    </w:rPr>
  </w:style>
  <w:style w:type="paragraph" w:styleId="4">
    <w:name w:val="heading 2"/>
    <w:basedOn w:val="1"/>
    <w:next w:val="5"/>
    <w:qFormat/>
    <w:uiPriority w:val="0"/>
    <w:pPr>
      <w:keepNext/>
      <w:numPr>
        <w:ilvl w:val="1"/>
        <w:numId w:val="1"/>
      </w:numPr>
      <w:outlineLvl w:val="1"/>
    </w:pPr>
    <w:rPr>
      <w:b/>
      <w:i/>
    </w:rPr>
  </w:style>
  <w:style w:type="paragraph" w:styleId="7">
    <w:name w:val="heading 3"/>
    <w:basedOn w:val="1"/>
    <w:next w:val="5"/>
    <w:qFormat/>
    <w:uiPriority w:val="0"/>
    <w:pPr>
      <w:keepNext/>
      <w:numPr>
        <w:ilvl w:val="2"/>
        <w:numId w:val="2"/>
      </w:numPr>
      <w:tabs>
        <w:tab w:val="left" w:pos="720"/>
      </w:tabs>
      <w:jc w:val="left"/>
      <w:outlineLvl w:val="2"/>
    </w:pPr>
    <w:rPr>
      <w:b/>
      <w:i/>
    </w:rPr>
  </w:style>
  <w:style w:type="paragraph" w:styleId="8">
    <w:name w:val="heading 4"/>
    <w:basedOn w:val="1"/>
    <w:next w:val="9"/>
    <w:qFormat/>
    <w:uiPriority w:val="0"/>
    <w:pPr>
      <w:keepNext/>
      <w:numPr>
        <w:ilvl w:val="3"/>
        <w:numId w:val="1"/>
      </w:numPr>
      <w:outlineLvl w:val="3"/>
    </w:pPr>
    <w:rPr>
      <w:sz w:val="28"/>
    </w:rPr>
  </w:style>
  <w:style w:type="paragraph" w:styleId="10">
    <w:name w:val="heading 5"/>
    <w:basedOn w:val="1"/>
    <w:next w:val="9"/>
    <w:qFormat/>
    <w:uiPriority w:val="0"/>
    <w:pPr>
      <w:keepNext/>
      <w:keepLines/>
      <w:spacing w:before="280" w:after="290" w:line="376" w:lineRule="auto"/>
      <w:outlineLvl w:val="4"/>
    </w:pPr>
    <w:rPr>
      <w:b/>
      <w:sz w:val="28"/>
    </w:rPr>
  </w:style>
  <w:style w:type="paragraph" w:styleId="11">
    <w:name w:val="heading 6"/>
    <w:basedOn w:val="1"/>
    <w:next w:val="9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sz w:val="24"/>
    </w:rPr>
  </w:style>
  <w:style w:type="paragraph" w:styleId="12">
    <w:name w:val="heading 7"/>
    <w:basedOn w:val="1"/>
    <w:next w:val="9"/>
    <w:qFormat/>
    <w:uiPriority w:val="0"/>
    <w:pPr>
      <w:keepNext/>
      <w:keepLines/>
      <w:spacing w:before="240" w:after="64" w:line="320" w:lineRule="auto"/>
      <w:outlineLvl w:val="6"/>
    </w:pPr>
    <w:rPr>
      <w:b/>
      <w:sz w:val="24"/>
    </w:rPr>
  </w:style>
  <w:style w:type="paragraph" w:styleId="13">
    <w:name w:val="heading 8"/>
    <w:basedOn w:val="1"/>
    <w:next w:val="9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4">
    <w:name w:val="heading 9"/>
    <w:basedOn w:val="1"/>
    <w:next w:val="9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 w:val="21"/>
    </w:rPr>
  </w:style>
  <w:style w:type="character" w:default="1" w:styleId="61">
    <w:name w:val="Default Paragraph Font"/>
    <w:semiHidden/>
    <w:unhideWhenUsed/>
    <w:qFormat/>
    <w:uiPriority w:val="1"/>
  </w:style>
  <w:style w:type="table" w:default="1" w:styleId="5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/>
    </w:pPr>
  </w:style>
  <w:style w:type="paragraph" w:styleId="5">
    <w:name w:val="Body Text First Indent"/>
    <w:basedOn w:val="6"/>
    <w:link w:val="71"/>
    <w:uiPriority w:val="0"/>
    <w:pPr>
      <w:ind w:firstLine="420"/>
    </w:pPr>
  </w:style>
  <w:style w:type="paragraph" w:styleId="6">
    <w:name w:val="Body Text"/>
    <w:basedOn w:val="1"/>
    <w:uiPriority w:val="0"/>
    <w:pPr>
      <w:spacing w:after="120"/>
    </w:pPr>
  </w:style>
  <w:style w:type="paragraph" w:styleId="9">
    <w:name w:val="Normal Indent"/>
    <w:basedOn w:val="1"/>
    <w:uiPriority w:val="0"/>
    <w:pPr>
      <w:ind w:firstLine="420"/>
    </w:pPr>
  </w:style>
  <w:style w:type="paragraph" w:styleId="15">
    <w:name w:val="List 3"/>
    <w:basedOn w:val="1"/>
    <w:qFormat/>
    <w:uiPriority w:val="0"/>
    <w:pPr>
      <w:ind w:left="1260" w:hanging="420"/>
    </w:pPr>
    <w:rPr>
      <w:sz w:val="21"/>
    </w:rPr>
  </w:style>
  <w:style w:type="paragraph" w:styleId="16">
    <w:name w:val="List Number 2"/>
    <w:basedOn w:val="1"/>
    <w:uiPriority w:val="0"/>
    <w:pPr>
      <w:tabs>
        <w:tab w:val="left" w:pos="780"/>
      </w:tabs>
      <w:ind w:left="780" w:hanging="360"/>
    </w:pPr>
    <w:rPr>
      <w:sz w:val="21"/>
    </w:rPr>
  </w:style>
  <w:style w:type="paragraph" w:styleId="17">
    <w:name w:val="Note Heading"/>
    <w:basedOn w:val="1"/>
    <w:next w:val="1"/>
    <w:uiPriority w:val="0"/>
    <w:pPr>
      <w:jc w:val="center"/>
    </w:pPr>
    <w:rPr>
      <w:sz w:val="21"/>
    </w:rPr>
  </w:style>
  <w:style w:type="paragraph" w:styleId="18">
    <w:name w:val="List Bullet 4"/>
    <w:basedOn w:val="1"/>
    <w:uiPriority w:val="0"/>
    <w:pPr>
      <w:tabs>
        <w:tab w:val="left" w:pos="696"/>
      </w:tabs>
      <w:ind w:left="696" w:hanging="696"/>
    </w:pPr>
    <w:rPr>
      <w:sz w:val="21"/>
    </w:rPr>
  </w:style>
  <w:style w:type="paragraph" w:styleId="19">
    <w:name w:val="List Number"/>
    <w:basedOn w:val="1"/>
    <w:uiPriority w:val="0"/>
    <w:pPr>
      <w:tabs>
        <w:tab w:val="left" w:pos="360"/>
      </w:tabs>
      <w:ind w:left="360" w:hanging="360"/>
    </w:pPr>
    <w:rPr>
      <w:sz w:val="21"/>
    </w:rPr>
  </w:style>
  <w:style w:type="paragraph" w:styleId="20">
    <w:name w:val="List Bullet"/>
    <w:basedOn w:val="1"/>
    <w:uiPriority w:val="0"/>
    <w:pPr>
      <w:tabs>
        <w:tab w:val="left" w:pos="360"/>
      </w:tabs>
      <w:ind w:left="360" w:hanging="360"/>
    </w:pPr>
    <w:rPr>
      <w:sz w:val="21"/>
    </w:rPr>
  </w:style>
  <w:style w:type="paragraph" w:styleId="21">
    <w:name w:val="envelope address"/>
    <w:basedOn w:val="1"/>
    <w:uiPriority w:val="0"/>
    <w:pPr>
      <w:framePr w:w="7920" w:h="1980" w:hRule="exact" w:hSpace="180" w:wrap="auto" w:vAnchor="margin" w:hAnchor="page" w:xAlign="center" w:yAlign="bottom"/>
      <w:snapToGrid w:val="0"/>
      <w:ind w:left="2880"/>
    </w:pPr>
    <w:rPr>
      <w:rFonts w:ascii="Arial" w:hAnsi="Arial"/>
      <w:sz w:val="24"/>
    </w:rPr>
  </w:style>
  <w:style w:type="paragraph" w:styleId="22">
    <w:name w:val="Salutation"/>
    <w:basedOn w:val="1"/>
    <w:next w:val="1"/>
    <w:uiPriority w:val="0"/>
    <w:rPr>
      <w:sz w:val="21"/>
    </w:rPr>
  </w:style>
  <w:style w:type="paragraph" w:styleId="23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24">
    <w:name w:val="Closing"/>
    <w:basedOn w:val="1"/>
    <w:next w:val="1"/>
    <w:uiPriority w:val="0"/>
    <w:pPr>
      <w:ind w:left="4320"/>
    </w:pPr>
    <w:rPr>
      <w:sz w:val="21"/>
    </w:rPr>
  </w:style>
  <w:style w:type="paragraph" w:styleId="25">
    <w:name w:val="List Bullet 3"/>
    <w:basedOn w:val="1"/>
    <w:uiPriority w:val="0"/>
    <w:pPr>
      <w:tabs>
        <w:tab w:val="left" w:pos="1200"/>
      </w:tabs>
      <w:ind w:left="1200" w:hanging="360"/>
    </w:pPr>
    <w:rPr>
      <w:sz w:val="21"/>
    </w:rPr>
  </w:style>
  <w:style w:type="paragraph" w:styleId="26">
    <w:name w:val="List Number 3"/>
    <w:basedOn w:val="1"/>
    <w:qFormat/>
    <w:uiPriority w:val="0"/>
    <w:pPr>
      <w:tabs>
        <w:tab w:val="left" w:pos="1200"/>
      </w:tabs>
      <w:ind w:left="1200" w:hanging="360"/>
    </w:pPr>
    <w:rPr>
      <w:sz w:val="21"/>
    </w:rPr>
  </w:style>
  <w:style w:type="paragraph" w:styleId="27">
    <w:name w:val="List 2"/>
    <w:basedOn w:val="1"/>
    <w:uiPriority w:val="0"/>
    <w:pPr>
      <w:ind w:left="840" w:hanging="420"/>
    </w:pPr>
    <w:rPr>
      <w:sz w:val="21"/>
    </w:rPr>
  </w:style>
  <w:style w:type="paragraph" w:styleId="28">
    <w:name w:val="List Continue"/>
    <w:basedOn w:val="1"/>
    <w:uiPriority w:val="0"/>
    <w:pPr>
      <w:numPr>
        <w:ilvl w:val="0"/>
        <w:numId w:val="3"/>
      </w:numPr>
      <w:tabs>
        <w:tab w:val="clear" w:pos="1620"/>
      </w:tabs>
      <w:spacing w:after="120"/>
      <w:ind w:left="420" w:firstLine="0"/>
    </w:pPr>
    <w:rPr>
      <w:sz w:val="21"/>
    </w:rPr>
  </w:style>
  <w:style w:type="paragraph" w:styleId="29">
    <w:name w:val="Block Text"/>
    <w:basedOn w:val="1"/>
    <w:qFormat/>
    <w:uiPriority w:val="0"/>
    <w:pPr>
      <w:spacing w:after="120"/>
      <w:ind w:right="1440"/>
    </w:pPr>
    <w:rPr>
      <w:rFonts w:ascii="幼圆" w:eastAsia="幼圆"/>
      <w:sz w:val="21"/>
    </w:rPr>
  </w:style>
  <w:style w:type="paragraph" w:styleId="30">
    <w:name w:val="List Bullet 2"/>
    <w:basedOn w:val="1"/>
    <w:uiPriority w:val="0"/>
    <w:pPr>
      <w:tabs>
        <w:tab w:val="left" w:pos="780"/>
      </w:tabs>
      <w:ind w:left="780" w:hanging="360"/>
    </w:pPr>
    <w:rPr>
      <w:sz w:val="21"/>
    </w:rPr>
  </w:style>
  <w:style w:type="paragraph" w:styleId="31">
    <w:name w:val="toc 3"/>
    <w:basedOn w:val="1"/>
    <w:next w:val="1"/>
    <w:semiHidden/>
    <w:qFormat/>
    <w:uiPriority w:val="0"/>
    <w:pPr>
      <w:ind w:left="840"/>
    </w:pPr>
    <w:rPr>
      <w:sz w:val="21"/>
    </w:rPr>
  </w:style>
  <w:style w:type="paragraph" w:styleId="32">
    <w:name w:val="Plain Text"/>
    <w:basedOn w:val="1"/>
    <w:uiPriority w:val="0"/>
    <w:rPr>
      <w:rFonts w:ascii="宋体" w:hAnsi="Courier New" w:cs="Courier New"/>
      <w:sz w:val="21"/>
      <w:szCs w:val="21"/>
    </w:rPr>
  </w:style>
  <w:style w:type="paragraph" w:styleId="33">
    <w:name w:val="List Bullet 5"/>
    <w:basedOn w:val="1"/>
    <w:uiPriority w:val="0"/>
    <w:pPr>
      <w:tabs>
        <w:tab w:val="left" w:pos="1368"/>
      </w:tabs>
      <w:ind w:left="1368" w:hanging="456"/>
    </w:pPr>
    <w:rPr>
      <w:sz w:val="21"/>
    </w:rPr>
  </w:style>
  <w:style w:type="paragraph" w:styleId="34">
    <w:name w:val="List Number 4"/>
    <w:basedOn w:val="1"/>
    <w:uiPriority w:val="0"/>
    <w:pPr>
      <w:tabs>
        <w:tab w:val="left" w:pos="780"/>
      </w:tabs>
      <w:ind w:left="780" w:hanging="420"/>
    </w:pPr>
    <w:rPr>
      <w:sz w:val="21"/>
    </w:rPr>
  </w:style>
  <w:style w:type="paragraph" w:styleId="35">
    <w:name w:val="Date"/>
    <w:basedOn w:val="1"/>
    <w:next w:val="1"/>
    <w:uiPriority w:val="0"/>
    <w:pPr>
      <w:numPr>
        <w:ilvl w:val="0"/>
        <w:numId w:val="4"/>
      </w:numPr>
      <w:tabs>
        <w:tab w:val="clear" w:pos="2040"/>
      </w:tabs>
      <w:ind w:left="0" w:firstLine="0"/>
    </w:pPr>
    <w:rPr>
      <w:sz w:val="21"/>
    </w:rPr>
  </w:style>
  <w:style w:type="paragraph" w:styleId="36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37">
    <w:name w:val="List Continue 5"/>
    <w:basedOn w:val="1"/>
    <w:uiPriority w:val="0"/>
    <w:pPr>
      <w:spacing w:after="120"/>
      <w:ind w:left="2100"/>
    </w:pPr>
    <w:rPr>
      <w:sz w:val="21"/>
    </w:rPr>
  </w:style>
  <w:style w:type="paragraph" w:styleId="38">
    <w:name w:val="Balloon Text"/>
    <w:basedOn w:val="1"/>
    <w:link w:val="73"/>
    <w:uiPriority w:val="0"/>
    <w:rPr>
      <w:sz w:val="18"/>
      <w:szCs w:val="18"/>
    </w:rPr>
  </w:style>
  <w:style w:type="paragraph" w:styleId="39">
    <w:name w:val="footer"/>
    <w:basedOn w:val="1"/>
    <w:link w:val="7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0">
    <w:name w:val="envelope return"/>
    <w:basedOn w:val="1"/>
    <w:uiPriority w:val="0"/>
    <w:pPr>
      <w:snapToGrid w:val="0"/>
    </w:pPr>
    <w:rPr>
      <w:rFonts w:ascii="Arial" w:hAnsi="Arial"/>
      <w:sz w:val="21"/>
    </w:rPr>
  </w:style>
  <w:style w:type="paragraph" w:styleId="41">
    <w:name w:val="header"/>
    <w:basedOn w:val="1"/>
    <w:link w:val="7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2">
    <w:name w:val="Signature"/>
    <w:basedOn w:val="1"/>
    <w:uiPriority w:val="0"/>
    <w:pPr>
      <w:numPr>
        <w:ilvl w:val="0"/>
        <w:numId w:val="5"/>
      </w:numPr>
      <w:tabs>
        <w:tab w:val="clear" w:pos="1620"/>
      </w:tabs>
      <w:ind w:left="4320" w:firstLine="0"/>
    </w:pPr>
    <w:rPr>
      <w:sz w:val="21"/>
    </w:rPr>
  </w:style>
  <w:style w:type="paragraph" w:styleId="43">
    <w:name w:val="toc 1"/>
    <w:basedOn w:val="1"/>
    <w:next w:val="1"/>
    <w:uiPriority w:val="39"/>
    <w:rPr>
      <w:sz w:val="21"/>
    </w:rPr>
  </w:style>
  <w:style w:type="paragraph" w:styleId="44">
    <w:name w:val="List Continue 4"/>
    <w:basedOn w:val="1"/>
    <w:uiPriority w:val="0"/>
    <w:pPr>
      <w:spacing w:after="120"/>
      <w:ind w:left="1680"/>
    </w:pPr>
    <w:rPr>
      <w:sz w:val="21"/>
    </w:rPr>
  </w:style>
  <w:style w:type="paragraph" w:styleId="45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46">
    <w:name w:val="List Number 5"/>
    <w:basedOn w:val="1"/>
    <w:uiPriority w:val="0"/>
    <w:pPr>
      <w:tabs>
        <w:tab w:val="left" w:pos="600"/>
      </w:tabs>
      <w:ind w:left="600" w:hanging="420"/>
    </w:pPr>
    <w:rPr>
      <w:sz w:val="21"/>
    </w:rPr>
  </w:style>
  <w:style w:type="paragraph" w:styleId="47">
    <w:name w:val="List"/>
    <w:basedOn w:val="1"/>
    <w:uiPriority w:val="0"/>
    <w:pPr>
      <w:ind w:left="420" w:hanging="420"/>
    </w:pPr>
    <w:rPr>
      <w:sz w:val="21"/>
    </w:rPr>
  </w:style>
  <w:style w:type="paragraph" w:styleId="48">
    <w:name w:val="List 5"/>
    <w:basedOn w:val="1"/>
    <w:uiPriority w:val="0"/>
    <w:pPr>
      <w:ind w:left="2100" w:hanging="420"/>
    </w:pPr>
    <w:rPr>
      <w:sz w:val="21"/>
    </w:rPr>
  </w:style>
  <w:style w:type="paragraph" w:styleId="49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50">
    <w:name w:val="toc 2"/>
    <w:basedOn w:val="1"/>
    <w:next w:val="1"/>
    <w:qFormat/>
    <w:uiPriority w:val="39"/>
    <w:pPr>
      <w:ind w:left="420"/>
    </w:pPr>
    <w:rPr>
      <w:rFonts w:ascii="Arial" w:hAnsi="Arial"/>
      <w:kern w:val="0"/>
      <w:sz w:val="21"/>
    </w:rPr>
  </w:style>
  <w:style w:type="paragraph" w:styleId="51">
    <w:name w:val="Body Text 2"/>
    <w:basedOn w:val="1"/>
    <w:uiPriority w:val="0"/>
    <w:pPr>
      <w:spacing w:after="120" w:line="480" w:lineRule="auto"/>
    </w:pPr>
  </w:style>
  <w:style w:type="paragraph" w:styleId="52">
    <w:name w:val="List 4"/>
    <w:basedOn w:val="1"/>
    <w:uiPriority w:val="0"/>
    <w:pPr>
      <w:ind w:left="1680" w:hanging="420"/>
    </w:pPr>
    <w:rPr>
      <w:sz w:val="21"/>
    </w:rPr>
  </w:style>
  <w:style w:type="paragraph" w:styleId="53">
    <w:name w:val="List Continue 2"/>
    <w:basedOn w:val="1"/>
    <w:qFormat/>
    <w:uiPriority w:val="0"/>
    <w:pPr>
      <w:numPr>
        <w:ilvl w:val="0"/>
        <w:numId w:val="6"/>
      </w:numPr>
      <w:tabs>
        <w:tab w:val="clear" w:pos="2040"/>
      </w:tabs>
      <w:spacing w:after="120"/>
      <w:ind w:left="840" w:firstLine="0"/>
    </w:pPr>
    <w:rPr>
      <w:sz w:val="21"/>
    </w:rPr>
  </w:style>
  <w:style w:type="paragraph" w:styleId="54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5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styleId="56">
    <w:name w:val="List Continue 3"/>
    <w:basedOn w:val="1"/>
    <w:uiPriority w:val="0"/>
    <w:pPr>
      <w:spacing w:after="120"/>
      <w:ind w:left="1260"/>
    </w:pPr>
    <w:rPr>
      <w:sz w:val="21"/>
    </w:rPr>
  </w:style>
  <w:style w:type="paragraph" w:styleId="57">
    <w:name w:val="Title"/>
    <w:basedOn w:val="1"/>
    <w:qFormat/>
    <w:uiPriority w:val="0"/>
    <w:pPr>
      <w:widowControl/>
      <w:jc w:val="center"/>
    </w:pPr>
    <w:rPr>
      <w:kern w:val="0"/>
      <w:sz w:val="32"/>
    </w:rPr>
  </w:style>
  <w:style w:type="paragraph" w:styleId="58">
    <w:name w:val="Body Text First Indent 2"/>
    <w:basedOn w:val="2"/>
    <w:uiPriority w:val="0"/>
    <w:pPr>
      <w:ind w:firstLine="210"/>
    </w:pPr>
    <w:rPr>
      <w:sz w:val="21"/>
    </w:rPr>
  </w:style>
  <w:style w:type="table" w:styleId="60">
    <w:name w:val="Table Grid"/>
    <w:basedOn w:val="5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2">
    <w:name w:val="Strong"/>
    <w:basedOn w:val="61"/>
    <w:qFormat/>
    <w:uiPriority w:val="0"/>
    <w:rPr>
      <w:b/>
      <w:bCs/>
    </w:rPr>
  </w:style>
  <w:style w:type="character" w:styleId="63">
    <w:name w:val="page number"/>
    <w:basedOn w:val="61"/>
    <w:qFormat/>
    <w:uiPriority w:val="0"/>
  </w:style>
  <w:style w:type="character" w:styleId="64">
    <w:name w:val="Hyperlink"/>
    <w:uiPriority w:val="99"/>
    <w:rPr>
      <w:color w:val="0000FF"/>
      <w:u w:val="single"/>
    </w:rPr>
  </w:style>
  <w:style w:type="paragraph" w:customStyle="1" w:styleId="65">
    <w:name w:val="样式1"/>
    <w:basedOn w:val="1"/>
    <w:next w:val="29"/>
    <w:uiPriority w:val="0"/>
    <w:rPr>
      <w:rFonts w:ascii="宋体" w:hAnsi="Arial" w:eastAsia="灿砰"/>
      <w:b/>
      <w:kern w:val="0"/>
      <w:sz w:val="28"/>
    </w:rPr>
  </w:style>
  <w:style w:type="paragraph" w:customStyle="1" w:styleId="66">
    <w:name w:val="表格"/>
    <w:basedOn w:val="1"/>
    <w:next w:val="9"/>
    <w:uiPriority w:val="0"/>
    <w:pPr>
      <w:keepNext/>
      <w:keepLines/>
      <w:autoSpaceDE w:val="0"/>
      <w:autoSpaceDN w:val="0"/>
      <w:adjustRightInd w:val="0"/>
      <w:jc w:val="center"/>
    </w:pPr>
    <w:rPr>
      <w:bCs/>
      <w:kern w:val="0"/>
      <w:sz w:val="24"/>
    </w:rPr>
  </w:style>
  <w:style w:type="paragraph" w:customStyle="1" w:styleId="67">
    <w:name w:val="1"/>
    <w:basedOn w:val="1"/>
    <w:uiPriority w:val="0"/>
    <w:pPr>
      <w:spacing w:after="120" w:line="480" w:lineRule="auto"/>
      <w:ind w:left="420"/>
    </w:pPr>
    <w:rPr>
      <w:sz w:val="21"/>
    </w:rPr>
  </w:style>
  <w:style w:type="paragraph" w:customStyle="1" w:styleId="68">
    <w:name w:val="_Style 64"/>
    <w:basedOn w:val="1"/>
    <w:next w:val="2"/>
    <w:uiPriority w:val="0"/>
    <w:pPr>
      <w:spacing w:after="120"/>
      <w:ind w:left="420"/>
    </w:pPr>
  </w:style>
  <w:style w:type="paragraph" w:customStyle="1" w:styleId="69">
    <w:name w:val="附言"/>
    <w:basedOn w:val="1"/>
    <w:next w:val="1"/>
    <w:uiPriority w:val="0"/>
    <w:rPr>
      <w:rFonts w:ascii="宋体" w:hAnsi="Garamond" w:eastAsia="文鼎细圆繁"/>
      <w:kern w:val="18"/>
      <w:sz w:val="24"/>
    </w:rPr>
  </w:style>
  <w:style w:type="paragraph" w:customStyle="1" w:styleId="70">
    <w:name w:val="col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b/>
      <w:bCs/>
      <w:color w:val="804040"/>
      <w:kern w:val="0"/>
      <w:sz w:val="24"/>
      <w:szCs w:val="24"/>
    </w:rPr>
  </w:style>
  <w:style w:type="character" w:customStyle="1" w:styleId="71">
    <w:name w:val="正文首行缩进 Char"/>
    <w:link w:val="5"/>
    <w:uiPriority w:val="0"/>
    <w:rPr>
      <w:kern w:val="2"/>
    </w:rPr>
  </w:style>
  <w:style w:type="paragraph" w:styleId="7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character" w:customStyle="1" w:styleId="73">
    <w:name w:val="批注框文本 Char"/>
    <w:link w:val="38"/>
    <w:uiPriority w:val="0"/>
    <w:rPr>
      <w:kern w:val="2"/>
      <w:sz w:val="18"/>
      <w:szCs w:val="18"/>
    </w:rPr>
  </w:style>
  <w:style w:type="paragraph" w:styleId="74">
    <w:name w:val="List Paragraph"/>
    <w:basedOn w:val="1"/>
    <w:qFormat/>
    <w:uiPriority w:val="34"/>
    <w:pPr>
      <w:ind w:firstLine="420" w:firstLineChars="200"/>
    </w:pPr>
  </w:style>
  <w:style w:type="character" w:customStyle="1" w:styleId="75">
    <w:name w:val="页眉 Char"/>
    <w:basedOn w:val="61"/>
    <w:link w:val="41"/>
    <w:uiPriority w:val="99"/>
    <w:rPr>
      <w:kern w:val="2"/>
      <w:sz w:val="18"/>
    </w:rPr>
  </w:style>
  <w:style w:type="character" w:customStyle="1" w:styleId="76">
    <w:name w:val="页脚 Char"/>
    <w:basedOn w:val="61"/>
    <w:link w:val="39"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6" Type="http://schemas.openxmlformats.org/officeDocument/2006/relationships/fontTable" Target="fontTable.xml"/><Relationship Id="rId45" Type="http://schemas.openxmlformats.org/officeDocument/2006/relationships/customXml" Target="../customXml/item2.xml"/><Relationship Id="rId44" Type="http://schemas.openxmlformats.org/officeDocument/2006/relationships/numbering" Target="numbering.xml"/><Relationship Id="rId43" Type="http://schemas.openxmlformats.org/officeDocument/2006/relationships/customXml" Target="../customXml/item1.xml"/><Relationship Id="rId42" Type="http://schemas.openxmlformats.org/officeDocument/2006/relationships/image" Target="media/image23.jpeg"/><Relationship Id="rId41" Type="http://schemas.openxmlformats.org/officeDocument/2006/relationships/image" Target="media/image22.jpeg"/><Relationship Id="rId40" Type="http://schemas.openxmlformats.org/officeDocument/2006/relationships/image" Target="media/image21.jpeg"/><Relationship Id="rId4" Type="http://schemas.openxmlformats.org/officeDocument/2006/relationships/footer" Target="footer1.xml"/><Relationship Id="rId39" Type="http://schemas.openxmlformats.org/officeDocument/2006/relationships/image" Target="media/image20.jpeg"/><Relationship Id="rId38" Type="http://schemas.openxmlformats.org/officeDocument/2006/relationships/image" Target="media/image19.jpeg"/><Relationship Id="rId37" Type="http://schemas.openxmlformats.org/officeDocument/2006/relationships/image" Target="media/image18.jpeg"/><Relationship Id="rId36" Type="http://schemas.openxmlformats.org/officeDocument/2006/relationships/image" Target="media/image17.emf"/><Relationship Id="rId35" Type="http://schemas.openxmlformats.org/officeDocument/2006/relationships/image" Target="media/image16.emf"/><Relationship Id="rId34" Type="http://schemas.openxmlformats.org/officeDocument/2006/relationships/image" Target="media/image15.jpeg"/><Relationship Id="rId33" Type="http://schemas.openxmlformats.org/officeDocument/2006/relationships/image" Target="media/image14.jpeg"/><Relationship Id="rId32" Type="http://schemas.openxmlformats.org/officeDocument/2006/relationships/image" Target="media/image13.jpeg"/><Relationship Id="rId31" Type="http://schemas.openxmlformats.org/officeDocument/2006/relationships/image" Target="media/image12.wmf"/><Relationship Id="rId30" Type="http://schemas.openxmlformats.org/officeDocument/2006/relationships/oleObject" Target="embeddings/oleObject8.bin"/><Relationship Id="rId3" Type="http://schemas.openxmlformats.org/officeDocument/2006/relationships/header" Target="header1.xml"/><Relationship Id="rId29" Type="http://schemas.openxmlformats.org/officeDocument/2006/relationships/image" Target="media/image11.wmf"/><Relationship Id="rId28" Type="http://schemas.openxmlformats.org/officeDocument/2006/relationships/oleObject" Target="embeddings/oleObject7.bin"/><Relationship Id="rId27" Type="http://schemas.openxmlformats.org/officeDocument/2006/relationships/image" Target="media/image10.wmf"/><Relationship Id="rId26" Type="http://schemas.openxmlformats.org/officeDocument/2006/relationships/oleObject" Target="embeddings/oleObject6.bin"/><Relationship Id="rId25" Type="http://schemas.openxmlformats.org/officeDocument/2006/relationships/image" Target="media/image9.wmf"/><Relationship Id="rId24" Type="http://schemas.openxmlformats.org/officeDocument/2006/relationships/oleObject" Target="embeddings/oleObject5.bin"/><Relationship Id="rId23" Type="http://schemas.openxmlformats.org/officeDocument/2006/relationships/image" Target="media/image8.wmf"/><Relationship Id="rId22" Type="http://schemas.openxmlformats.org/officeDocument/2006/relationships/oleObject" Target="embeddings/oleObject4.bin"/><Relationship Id="rId21" Type="http://schemas.openxmlformats.org/officeDocument/2006/relationships/image" Target="media/image7.wmf"/><Relationship Id="rId20" Type="http://schemas.openxmlformats.org/officeDocument/2006/relationships/oleObject" Target="embeddings/oleObject3.bin"/><Relationship Id="rId2" Type="http://schemas.openxmlformats.org/officeDocument/2006/relationships/settings" Target="settings.xml"/><Relationship Id="rId19" Type="http://schemas.openxmlformats.org/officeDocument/2006/relationships/image" Target="media/image6.wmf"/><Relationship Id="rId18" Type="http://schemas.openxmlformats.org/officeDocument/2006/relationships/oleObject" Target="embeddings/oleObject2.bin"/><Relationship Id="rId17" Type="http://schemas.openxmlformats.org/officeDocument/2006/relationships/image" Target="media/image5.png"/><Relationship Id="rId16" Type="http://schemas.openxmlformats.org/officeDocument/2006/relationships/image" Target="media/image4.jpeg"/><Relationship Id="rId15" Type="http://schemas.openxmlformats.org/officeDocument/2006/relationships/image" Target="media/image3.jpeg"/><Relationship Id="rId14" Type="http://schemas.openxmlformats.org/officeDocument/2006/relationships/image" Target="media/image2.png"/><Relationship Id="rId13" Type="http://schemas.openxmlformats.org/officeDocument/2006/relationships/image" Target="media/image1.emf"/><Relationship Id="rId12" Type="http://schemas.openxmlformats.org/officeDocument/2006/relationships/oleObject" Target="embeddings/oleObject1.bin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a\Application%20Data\Microsoft\Templates\Specification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F3B8EE-D821-4913-91A9-649B50CE3B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Specification.dot</Template>
  <Company> </Company>
  <Pages>17</Pages>
  <Words>3624</Words>
  <Characters>3747</Characters>
  <Lines>31</Lines>
  <Paragraphs>14</Paragraphs>
  <TotalTime>5</TotalTime>
  <ScaleCrop>false</ScaleCrop>
  <LinksUpToDate>false</LinksUpToDate>
  <CharactersWithSpaces>7357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2015-03-04T06:55:00Z</dcterms:created>
  <dc:creator>jia</dc:creator>
  <cp:lastModifiedBy>ma</cp:lastModifiedBy>
  <cp:lastPrinted>2015-03-04T08:46:00Z</cp:lastPrinted>
  <dcterms:modified xsi:type="dcterms:W3CDTF">2021-12-21T05:21:21Z</dcterms:modified>
  <dc:title>文件名称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E2376C81F3574D9E9F8D04647454F338</vt:lpwstr>
  </property>
</Properties>
</file>